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721"/>
      </w:tblGrid>
      <w:tr w:rsidR="006E1A9C" w:rsidTr="006E1A9C">
        <w:trPr>
          <w:trHeight w:val="1569"/>
        </w:trPr>
        <w:tc>
          <w:tcPr>
            <w:tcW w:w="8721" w:type="dxa"/>
            <w:tcBorders>
              <w:top w:val="single" w:sz="18" w:space="0" w:color="auto"/>
              <w:bottom w:val="single" w:sz="4" w:space="0" w:color="auto"/>
            </w:tcBorders>
            <w:shd w:val="clear" w:color="auto" w:fill="auto"/>
          </w:tcPr>
          <w:p w:rsidR="006E1A9C" w:rsidRPr="00713A80" w:rsidRDefault="006E1A9C" w:rsidP="00384FE2">
            <w:pPr>
              <w:pStyle w:val="Corpodetexto"/>
              <w:rPr>
                <w:b/>
                <w:sz w:val="32"/>
                <w:szCs w:val="32"/>
              </w:rPr>
            </w:pPr>
            <w:r w:rsidRPr="00713A80">
              <w:rPr>
                <w:b/>
                <w:sz w:val="32"/>
                <w:szCs w:val="32"/>
              </w:rPr>
              <w:t xml:space="preserve">                                             </w:t>
            </w:r>
          </w:p>
          <w:tbl>
            <w:tblPr>
              <w:tblpPr w:leftFromText="141" w:rightFromText="141" w:vertAnchor="text" w:horzAnchor="margin" w:tblpXSpec="center" w:tblpY="-134"/>
              <w:tblOverlap w:val="never"/>
              <w:tblW w:w="0" w:type="auto"/>
              <w:tblLayout w:type="fixed"/>
              <w:tblLook w:val="01E0" w:firstRow="1" w:lastRow="1" w:firstColumn="1" w:lastColumn="1" w:noHBand="0" w:noVBand="0"/>
            </w:tblPr>
            <w:tblGrid>
              <w:gridCol w:w="2808"/>
            </w:tblGrid>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Contrata</w:t>
                  </w:r>
                </w:p>
              </w:tc>
            </w:tr>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Consultor na</w:t>
                  </w:r>
                </w:p>
              </w:tc>
            </w:tr>
            <w:tr w:rsidR="006E1A9C" w:rsidRPr="00713A80" w:rsidTr="00384FE2">
              <w:tc>
                <w:tcPr>
                  <w:tcW w:w="2808" w:type="dxa"/>
                  <w:shd w:val="clear" w:color="auto" w:fill="auto"/>
                </w:tcPr>
                <w:p w:rsidR="006E1A9C" w:rsidRPr="00713A80" w:rsidRDefault="006E1A9C" w:rsidP="006E1A9C">
                  <w:pPr>
                    <w:pStyle w:val="Corpodetexto"/>
                    <w:jc w:val="center"/>
                    <w:rPr>
                      <w:b/>
                    </w:rPr>
                  </w:pPr>
                  <w:r w:rsidRPr="00713A80">
                    <w:rPr>
                      <w:b/>
                    </w:rPr>
                    <w:t xml:space="preserve">modalidade </w:t>
                  </w:r>
                  <w:r>
                    <w:rPr>
                      <w:b/>
                    </w:rPr>
                    <w:t>Consultor Individual</w:t>
                  </w:r>
                </w:p>
              </w:tc>
            </w:tr>
          </w:tbl>
          <w:p w:rsidR="006E1A9C" w:rsidRPr="00713A80" w:rsidRDefault="006E1A9C" w:rsidP="00384FE2">
            <w:pPr>
              <w:pStyle w:val="Corpodetexto"/>
              <w:ind w:left="2880"/>
              <w:jc w:val="left"/>
              <w:rPr>
                <w:b/>
                <w:sz w:val="28"/>
                <w:szCs w:val="28"/>
              </w:rPr>
            </w:pPr>
            <w:r w:rsidRPr="00713A80">
              <w:rPr>
                <w:b/>
                <w:sz w:val="28"/>
                <w:szCs w:val="28"/>
              </w:rPr>
              <w:t xml:space="preserve">                                                  </w:t>
            </w:r>
          </w:p>
          <w:p w:rsidR="006E1A9C" w:rsidRPr="00713A80" w:rsidRDefault="006E1A9C" w:rsidP="00384FE2">
            <w:pPr>
              <w:pStyle w:val="Corpodetexto"/>
              <w:ind w:left="2880"/>
              <w:jc w:val="left"/>
              <w:rPr>
                <w:b/>
                <w:sz w:val="28"/>
                <w:szCs w:val="28"/>
              </w:rPr>
            </w:pPr>
          </w:p>
          <w:p w:rsidR="006E1A9C" w:rsidRPr="00713A80" w:rsidRDefault="006E1A9C" w:rsidP="00384FE2">
            <w:pPr>
              <w:pStyle w:val="Corpodetexto"/>
              <w:jc w:val="left"/>
              <w:rPr>
                <w:b/>
                <w:sz w:val="16"/>
                <w:szCs w:val="16"/>
              </w:rPr>
            </w:pPr>
          </w:p>
        </w:tc>
      </w:tr>
      <w:tr w:rsidR="006E1A9C" w:rsidTr="006E1A9C">
        <w:trPr>
          <w:trHeight w:val="275"/>
        </w:trPr>
        <w:tc>
          <w:tcPr>
            <w:tcW w:w="8721" w:type="dxa"/>
            <w:tcBorders>
              <w:top w:val="single" w:sz="4" w:space="0" w:color="auto"/>
              <w:bottom w:val="single" w:sz="4" w:space="0" w:color="auto"/>
            </w:tcBorders>
            <w:shd w:val="clear" w:color="auto" w:fill="auto"/>
          </w:tcPr>
          <w:p w:rsidR="006E1A9C" w:rsidRPr="00713A80" w:rsidRDefault="006E1A9C" w:rsidP="00EC7C4B">
            <w:pPr>
              <w:pStyle w:val="Corpodetexto"/>
              <w:jc w:val="center"/>
              <w:rPr>
                <w:noProof/>
                <w:sz w:val="22"/>
                <w:szCs w:val="22"/>
              </w:rPr>
            </w:pPr>
            <w:r w:rsidRPr="00713A80">
              <w:rPr>
                <w:b/>
                <w:sz w:val="22"/>
                <w:szCs w:val="22"/>
              </w:rPr>
              <w:t xml:space="preserve">PROJETO </w:t>
            </w:r>
            <w:r>
              <w:rPr>
                <w:b/>
                <w:sz w:val="22"/>
                <w:szCs w:val="22"/>
              </w:rPr>
              <w:fldChar w:fldCharType="begin">
                <w:ffData>
                  <w:name w:val="Texto25"/>
                  <w:enabled/>
                  <w:calcOnExit w:val="0"/>
                  <w:textInput>
                    <w:default w:val="914BRZ1077"/>
                  </w:textInput>
                </w:ffData>
              </w:fldChar>
            </w:r>
            <w:bookmarkStart w:id="0" w:name="Texto25"/>
            <w:r>
              <w:rPr>
                <w:b/>
                <w:sz w:val="22"/>
                <w:szCs w:val="22"/>
              </w:rPr>
              <w:instrText xml:space="preserve"> FORMTEXT </w:instrText>
            </w:r>
            <w:r>
              <w:rPr>
                <w:b/>
                <w:sz w:val="22"/>
                <w:szCs w:val="22"/>
              </w:rPr>
            </w:r>
            <w:r>
              <w:rPr>
                <w:b/>
                <w:sz w:val="22"/>
                <w:szCs w:val="22"/>
              </w:rPr>
              <w:fldChar w:fldCharType="separate"/>
            </w:r>
            <w:r>
              <w:rPr>
                <w:b/>
                <w:noProof/>
                <w:sz w:val="22"/>
                <w:szCs w:val="22"/>
              </w:rPr>
              <w:t>914BRZ1077</w:t>
            </w:r>
            <w:r>
              <w:rPr>
                <w:b/>
                <w:sz w:val="22"/>
                <w:szCs w:val="22"/>
              </w:rPr>
              <w:fldChar w:fldCharType="end"/>
            </w:r>
            <w:bookmarkEnd w:id="0"/>
            <w:r w:rsidRPr="00713A80">
              <w:rPr>
                <w:b/>
                <w:sz w:val="22"/>
                <w:szCs w:val="22"/>
              </w:rPr>
              <w:t xml:space="preserve">  EDITAL Nº </w:t>
            </w:r>
            <w:r w:rsidR="00EC7C4B">
              <w:rPr>
                <w:b/>
                <w:sz w:val="22"/>
                <w:szCs w:val="22"/>
              </w:rPr>
              <w:fldChar w:fldCharType="begin">
                <w:ffData>
                  <w:name w:val="Texto24"/>
                  <w:enabled/>
                  <w:calcOnExit w:val="0"/>
                  <w:textInput>
                    <w:default w:val="04/2019"/>
                  </w:textInput>
                </w:ffData>
              </w:fldChar>
            </w:r>
            <w:bookmarkStart w:id="1" w:name="Texto24"/>
            <w:r w:rsidR="00EC7C4B">
              <w:rPr>
                <w:b/>
                <w:sz w:val="22"/>
                <w:szCs w:val="22"/>
              </w:rPr>
              <w:instrText xml:space="preserve"> FORMTEXT </w:instrText>
            </w:r>
            <w:r w:rsidR="00EC7C4B">
              <w:rPr>
                <w:b/>
                <w:sz w:val="22"/>
                <w:szCs w:val="22"/>
              </w:rPr>
            </w:r>
            <w:r w:rsidR="00EC7C4B">
              <w:rPr>
                <w:b/>
                <w:sz w:val="22"/>
                <w:szCs w:val="22"/>
              </w:rPr>
              <w:fldChar w:fldCharType="separate"/>
            </w:r>
            <w:r w:rsidR="00EC7C4B">
              <w:rPr>
                <w:b/>
                <w:noProof/>
                <w:sz w:val="22"/>
                <w:szCs w:val="22"/>
              </w:rPr>
              <w:t>04/2019</w:t>
            </w:r>
            <w:r w:rsidR="00EC7C4B">
              <w:rPr>
                <w:b/>
                <w:sz w:val="22"/>
                <w:szCs w:val="22"/>
              </w:rPr>
              <w:fldChar w:fldCharType="end"/>
            </w:r>
            <w:bookmarkEnd w:id="1"/>
          </w:p>
        </w:tc>
      </w:tr>
      <w:tr w:rsidR="006E1A9C" w:rsidTr="006E1A9C">
        <w:trPr>
          <w:trHeight w:val="1860"/>
        </w:trPr>
        <w:tc>
          <w:tcPr>
            <w:tcW w:w="8721" w:type="dxa"/>
            <w:tcBorders>
              <w:top w:val="single" w:sz="4" w:space="0" w:color="auto"/>
              <w:bottom w:val="single" w:sz="2" w:space="0" w:color="auto"/>
            </w:tcBorders>
            <w:shd w:val="clear" w:color="auto" w:fill="auto"/>
          </w:tcPr>
          <w:p w:rsidR="00B707CA" w:rsidRDefault="006E1A9C" w:rsidP="006E1A9C">
            <w:pPr>
              <w:pStyle w:val="Corpodetexto"/>
              <w:rPr>
                <w:sz w:val="20"/>
              </w:rPr>
            </w:pPr>
            <w:r w:rsidRPr="00910A2A">
              <w:rPr>
                <w:sz w:val="20"/>
              </w:rPr>
              <w:t xml:space="preserve">1. Perfil: </w:t>
            </w:r>
            <w:r w:rsidR="003356D1" w:rsidRPr="00910A2A">
              <w:rPr>
                <w:sz w:val="20"/>
              </w:rPr>
              <w:t>01- Consultor 1 –</w:t>
            </w:r>
            <w:r w:rsidR="00B707CA">
              <w:t xml:space="preserve"> </w:t>
            </w:r>
            <w:r w:rsidR="00EC7C4B" w:rsidRPr="00EC7C4B">
              <w:rPr>
                <w:sz w:val="20"/>
                <w:szCs w:val="20"/>
              </w:rPr>
              <w:t>Inovação Tecnológica</w:t>
            </w:r>
          </w:p>
          <w:p w:rsidR="006E1A9C" w:rsidRPr="00910A2A" w:rsidRDefault="006E1A9C" w:rsidP="006E1A9C">
            <w:pPr>
              <w:pStyle w:val="Corpodetexto"/>
              <w:rPr>
                <w:sz w:val="20"/>
              </w:rPr>
            </w:pPr>
            <w:r w:rsidRPr="00910A2A">
              <w:rPr>
                <w:sz w:val="20"/>
              </w:rPr>
              <w:t>2. Nª de vagas: 0</w:t>
            </w:r>
            <w:r w:rsidR="003356D1" w:rsidRPr="00910A2A">
              <w:rPr>
                <w:sz w:val="20"/>
              </w:rPr>
              <w:t>1</w:t>
            </w:r>
          </w:p>
          <w:p w:rsidR="00EC7C4B" w:rsidRPr="00EC7C4B" w:rsidRDefault="006E1A9C" w:rsidP="00EC7C4B">
            <w:pPr>
              <w:rPr>
                <w:sz w:val="20"/>
                <w:szCs w:val="20"/>
              </w:rPr>
            </w:pPr>
            <w:r w:rsidRPr="00910A2A">
              <w:rPr>
                <w:sz w:val="20"/>
              </w:rPr>
              <w:t xml:space="preserve">3. Qualificação educacional: </w:t>
            </w:r>
            <w:r w:rsidR="00EC7C4B" w:rsidRPr="00EC7C4B">
              <w:rPr>
                <w:sz w:val="20"/>
                <w:szCs w:val="20"/>
              </w:rPr>
              <w:t>Graduação em qualquer curso de nível superior, reconhecido pelo MEC.</w:t>
            </w:r>
          </w:p>
          <w:p w:rsidR="00EC7C4B" w:rsidRDefault="006E1A9C" w:rsidP="00EC7C4B">
            <w:r w:rsidRPr="00910A2A">
              <w:rPr>
                <w:sz w:val="20"/>
              </w:rPr>
              <w:t xml:space="preserve">4. Experiência profissional: </w:t>
            </w:r>
            <w:r w:rsidR="00EC7C4B" w:rsidRPr="00EC7C4B">
              <w:rPr>
                <w:sz w:val="20"/>
                <w:szCs w:val="20"/>
              </w:rPr>
              <w:t>Experiência mínima de 08 (oito) anos em atividades relacionadas à gestão pública na área da educação.</w:t>
            </w:r>
          </w:p>
          <w:p w:rsidR="00560A2B" w:rsidRPr="00910A2A" w:rsidRDefault="00EC7C4B" w:rsidP="00560A2B">
            <w:pPr>
              <w:pStyle w:val="Corpodetexto"/>
              <w:jc w:val="left"/>
              <w:rPr>
                <w:sz w:val="20"/>
              </w:rPr>
            </w:pPr>
            <w:r>
              <w:rPr>
                <w:sz w:val="20"/>
              </w:rPr>
              <w:t>5</w:t>
            </w:r>
            <w:r w:rsidR="00560A2B">
              <w:rPr>
                <w:sz w:val="20"/>
              </w:rPr>
              <w:t>.</w:t>
            </w:r>
            <w:r w:rsidR="00560A2B" w:rsidRPr="00713A80">
              <w:rPr>
                <w:sz w:val="20"/>
              </w:rPr>
              <w:t xml:space="preserve">Atividades: </w:t>
            </w:r>
          </w:p>
          <w:p w:rsidR="00EC7C4B" w:rsidRPr="00A15E8F" w:rsidRDefault="00EC7C4B" w:rsidP="00EC7C4B">
            <w:pPr>
              <w:rPr>
                <w:sz w:val="20"/>
                <w:szCs w:val="20"/>
              </w:rPr>
            </w:pPr>
            <w:r w:rsidRPr="00A15E8F">
              <w:rPr>
                <w:sz w:val="20"/>
                <w:szCs w:val="20"/>
              </w:rPr>
              <w:t>Realizar levantamento, na esfera federal, de programas, projetos e ações voltadas à inovação tecnológica na prática pedagógica.</w:t>
            </w:r>
          </w:p>
          <w:p w:rsidR="00EC7C4B" w:rsidRPr="00A15E8F" w:rsidRDefault="00EC7C4B" w:rsidP="00EC7C4B">
            <w:pPr>
              <w:rPr>
                <w:sz w:val="20"/>
                <w:szCs w:val="20"/>
              </w:rPr>
            </w:pPr>
            <w:r w:rsidRPr="00A15E8F">
              <w:rPr>
                <w:sz w:val="20"/>
                <w:szCs w:val="20"/>
              </w:rPr>
              <w:t>Realizar análise dos dados levantados nos programas, projetos e ações voltadas à inovação tecnológica na prática pedagógica, com ênfase nas informações sobre o processo de implementação junto às redes públicas de ensino do país.</w:t>
            </w:r>
          </w:p>
          <w:p w:rsidR="00EC7C4B" w:rsidRPr="00A15E8F" w:rsidRDefault="00EC7C4B" w:rsidP="00EC7C4B">
            <w:pPr>
              <w:rPr>
                <w:sz w:val="20"/>
                <w:szCs w:val="20"/>
              </w:rPr>
            </w:pPr>
            <w:r w:rsidRPr="00A15E8F">
              <w:rPr>
                <w:sz w:val="20"/>
                <w:szCs w:val="20"/>
              </w:rPr>
              <w:t>Analisar os métodos e sistemas de monitoramento federais utilizados na implementação dos programas, projetos e ações levantados.</w:t>
            </w:r>
          </w:p>
          <w:p w:rsidR="00EC7C4B" w:rsidRPr="00A15E8F" w:rsidRDefault="00EC7C4B" w:rsidP="00EC7C4B">
            <w:pPr>
              <w:rPr>
                <w:sz w:val="20"/>
                <w:szCs w:val="20"/>
              </w:rPr>
            </w:pPr>
            <w:r w:rsidRPr="00A15E8F">
              <w:rPr>
                <w:sz w:val="20"/>
                <w:szCs w:val="20"/>
              </w:rPr>
              <w:t>Realizar levantamento de programas, projetos e ações voltadas à inovação tecnológica na prática pedagógica, implementadas com recursos estaduais na rede de ensino do Estado de São Paulo.</w:t>
            </w:r>
          </w:p>
          <w:p w:rsidR="00EC7C4B" w:rsidRPr="00A15E8F" w:rsidRDefault="00EC7C4B" w:rsidP="00EC7C4B">
            <w:pPr>
              <w:rPr>
                <w:sz w:val="20"/>
                <w:szCs w:val="20"/>
              </w:rPr>
            </w:pPr>
            <w:r w:rsidRPr="00A15E8F">
              <w:rPr>
                <w:sz w:val="20"/>
                <w:szCs w:val="20"/>
              </w:rPr>
              <w:t>Realizar análise dos dados levantados nos programas, projetos e ações voltadas à inovação tecnológica na prática pedagógica, com ênfase nas informações sobre o processo de implementação junto à rede de ensino do Estado de São Paulo.</w:t>
            </w:r>
          </w:p>
          <w:p w:rsidR="00EC7C4B" w:rsidRPr="00A15E8F" w:rsidRDefault="00EC7C4B" w:rsidP="00EC7C4B">
            <w:pPr>
              <w:rPr>
                <w:sz w:val="20"/>
                <w:szCs w:val="20"/>
              </w:rPr>
            </w:pPr>
            <w:r w:rsidRPr="00A15E8F">
              <w:rPr>
                <w:sz w:val="20"/>
                <w:szCs w:val="20"/>
              </w:rPr>
              <w:t>Analisar os métodos e sistemas de monitoramento utilizados na implementação dos programas, projetos e ações levantados.</w:t>
            </w:r>
          </w:p>
          <w:p w:rsidR="00EC7C4B" w:rsidRPr="00A15E8F" w:rsidRDefault="00EC7C4B" w:rsidP="00EC7C4B">
            <w:pPr>
              <w:rPr>
                <w:sz w:val="20"/>
                <w:szCs w:val="20"/>
              </w:rPr>
            </w:pPr>
            <w:r w:rsidRPr="00A15E8F">
              <w:rPr>
                <w:sz w:val="20"/>
                <w:szCs w:val="20"/>
              </w:rPr>
              <w:t>Realizar levantamento de iniciativas de inovação nas escolas, para identificar possibilidades de parcerias para a implementação do Plano de Inovação da rede de ensino do Estado de São Paulo.</w:t>
            </w:r>
          </w:p>
          <w:p w:rsidR="00EC7C4B" w:rsidRPr="00A15E8F" w:rsidRDefault="00EC7C4B" w:rsidP="00EC7C4B">
            <w:pPr>
              <w:rPr>
                <w:sz w:val="20"/>
                <w:szCs w:val="20"/>
              </w:rPr>
            </w:pPr>
            <w:r w:rsidRPr="00A15E8F">
              <w:rPr>
                <w:sz w:val="20"/>
                <w:szCs w:val="20"/>
              </w:rPr>
              <w:t>Analisar os dados das iniciativas levantadas na perspectiva de identificar as experiências que apresentam maior similaridade com o objetivo do Plano de Inovação da rede de ensino do Estado de São Paulo.</w:t>
            </w:r>
          </w:p>
          <w:p w:rsidR="00EC7C4B" w:rsidRPr="00A15E8F" w:rsidRDefault="00EC7C4B" w:rsidP="00EC7C4B">
            <w:pPr>
              <w:rPr>
                <w:sz w:val="20"/>
                <w:szCs w:val="20"/>
              </w:rPr>
            </w:pPr>
            <w:r w:rsidRPr="00A15E8F">
              <w:rPr>
                <w:sz w:val="20"/>
                <w:szCs w:val="20"/>
              </w:rPr>
              <w:t>Indicar as possibilidades de parceria para o Plano de Inovação da rede de ensino do Estado de São Paulo, dimensionando o aporte técnico que se pode esperar de cada uma.</w:t>
            </w:r>
          </w:p>
          <w:p w:rsidR="00EC7C4B" w:rsidRPr="00A15E8F" w:rsidRDefault="00EC7C4B" w:rsidP="00EC7C4B">
            <w:pPr>
              <w:rPr>
                <w:sz w:val="20"/>
                <w:szCs w:val="20"/>
              </w:rPr>
            </w:pPr>
            <w:r w:rsidRPr="00A15E8F">
              <w:rPr>
                <w:sz w:val="20"/>
                <w:szCs w:val="20"/>
              </w:rPr>
              <w:t>Planejar ações de suporte à implementação do Plano de Inovação da rede de ensino do Estado de São Paulo.</w:t>
            </w:r>
          </w:p>
          <w:p w:rsidR="00EC7C4B" w:rsidRPr="00A15E8F" w:rsidRDefault="00EC7C4B" w:rsidP="00EC7C4B">
            <w:pPr>
              <w:rPr>
                <w:sz w:val="20"/>
                <w:szCs w:val="20"/>
              </w:rPr>
            </w:pPr>
            <w:r w:rsidRPr="00A15E8F">
              <w:rPr>
                <w:sz w:val="20"/>
                <w:szCs w:val="20"/>
              </w:rPr>
              <w:t>Propor estudos amostrais junto às escolas no processo de implementação do Plano de Inovação da rede de ensino do Estado de São Paulo.</w:t>
            </w:r>
          </w:p>
          <w:p w:rsidR="00EC7C4B" w:rsidRPr="00A15E8F" w:rsidRDefault="00EC7C4B" w:rsidP="00EC7C4B">
            <w:pPr>
              <w:rPr>
                <w:sz w:val="20"/>
                <w:szCs w:val="20"/>
              </w:rPr>
            </w:pPr>
            <w:r w:rsidRPr="00A15E8F">
              <w:rPr>
                <w:sz w:val="20"/>
                <w:szCs w:val="20"/>
              </w:rPr>
              <w:t>Analisar os dados dos estudos amostrais de suporte à implementação do Plano de Inovação da rede de ensino do Estado de São Paulo, para propor ajustes e melhorias.</w:t>
            </w:r>
          </w:p>
          <w:p w:rsidR="00EC7C4B" w:rsidRPr="00A15E8F" w:rsidRDefault="00EC7C4B" w:rsidP="00EC7C4B">
            <w:pPr>
              <w:rPr>
                <w:sz w:val="20"/>
                <w:szCs w:val="20"/>
              </w:rPr>
            </w:pPr>
            <w:r w:rsidRPr="00A15E8F">
              <w:rPr>
                <w:sz w:val="20"/>
                <w:szCs w:val="20"/>
              </w:rPr>
              <w:t>Planejar ações de suporte ao monitoramento do Plano de Inovação da rede de ensino do Estado de São Paulo.</w:t>
            </w:r>
          </w:p>
          <w:p w:rsidR="00EC7C4B" w:rsidRPr="00A15E8F" w:rsidRDefault="00EC7C4B" w:rsidP="00EC7C4B">
            <w:pPr>
              <w:rPr>
                <w:sz w:val="20"/>
                <w:szCs w:val="20"/>
              </w:rPr>
            </w:pPr>
            <w:r w:rsidRPr="00A15E8F">
              <w:rPr>
                <w:sz w:val="20"/>
                <w:szCs w:val="20"/>
              </w:rPr>
              <w:t>Propor estudos amostrais junto às escolas no processo de monitoramento do Plano de Inovação da rede de ensino do Estado de São Paulo.</w:t>
            </w:r>
          </w:p>
          <w:p w:rsidR="00EC7C4B" w:rsidRPr="00A15E8F" w:rsidRDefault="00EC7C4B" w:rsidP="00EC7C4B">
            <w:pPr>
              <w:rPr>
                <w:sz w:val="20"/>
                <w:szCs w:val="20"/>
              </w:rPr>
            </w:pPr>
            <w:r w:rsidRPr="00A15E8F">
              <w:rPr>
                <w:sz w:val="20"/>
                <w:szCs w:val="20"/>
              </w:rPr>
              <w:t>Analisar os dados dos estudos amostrais de suporte ao monitoramento do Plano de Inovação da rede de ensino do Estado de São Paulo, para propor medidas corretivas.</w:t>
            </w:r>
          </w:p>
          <w:p w:rsidR="00560A2B" w:rsidRDefault="00EC7C4B" w:rsidP="00910A2A">
            <w:pPr>
              <w:pStyle w:val="Corpodetexto"/>
              <w:jc w:val="left"/>
              <w:rPr>
                <w:sz w:val="20"/>
              </w:rPr>
            </w:pPr>
            <w:r>
              <w:rPr>
                <w:sz w:val="20"/>
              </w:rPr>
              <w:t>6.</w:t>
            </w:r>
            <w:r w:rsidR="00560A2B" w:rsidRPr="00713A80">
              <w:rPr>
                <w:sz w:val="20"/>
              </w:rPr>
              <w:t xml:space="preserve">Produtos/Resultados esperados: </w:t>
            </w:r>
          </w:p>
          <w:p w:rsidR="00EC7C4B" w:rsidRPr="00A15E8F" w:rsidRDefault="00EC7C4B" w:rsidP="00EC7C4B">
            <w:pPr>
              <w:rPr>
                <w:sz w:val="20"/>
                <w:szCs w:val="20"/>
              </w:rPr>
            </w:pPr>
            <w:r w:rsidRPr="00A15E8F">
              <w:rPr>
                <w:sz w:val="20"/>
                <w:szCs w:val="20"/>
              </w:rPr>
              <w:t>Produto 1 – Documento Técnico contendo o levantamento e a análise de programas, projetos e ações voltadas à inovação tecnológica na prática pedagógica, desenvolvidos com recursos da esfera federal, para subsidiar o Plano de Inovação da rede de ensino do Estado de São Paulo.</w:t>
            </w:r>
          </w:p>
          <w:p w:rsidR="00EC7C4B" w:rsidRPr="00A15E8F" w:rsidRDefault="00EC7C4B" w:rsidP="00EC7C4B">
            <w:pPr>
              <w:rPr>
                <w:sz w:val="20"/>
                <w:szCs w:val="20"/>
              </w:rPr>
            </w:pPr>
            <w:r w:rsidRPr="00A15E8F">
              <w:rPr>
                <w:sz w:val="20"/>
                <w:szCs w:val="20"/>
              </w:rPr>
              <w:t>Produto 2 – Documento Técnico contendo o levantamento de programas, projetos e ações voltadas à inovação tecnológica na prática pedagógica, desenvolvidos com recursos estaduais na rede de ensino do Estado de São Paulo, para subsidiar seu Plano de Inovação.</w:t>
            </w:r>
          </w:p>
          <w:p w:rsidR="00EC7C4B" w:rsidRPr="00A15E8F" w:rsidRDefault="00EC7C4B" w:rsidP="00EC7C4B">
            <w:pPr>
              <w:rPr>
                <w:sz w:val="20"/>
                <w:szCs w:val="20"/>
              </w:rPr>
            </w:pPr>
            <w:r w:rsidRPr="00A15E8F">
              <w:rPr>
                <w:sz w:val="20"/>
                <w:szCs w:val="20"/>
              </w:rPr>
              <w:t>Produto 3 – Documento Técnico contendo estudos para o estabelecimento de parcerias para a implementação do Plano de Inovação da rede de ensino do Estado de São Paulo.</w:t>
            </w:r>
          </w:p>
          <w:p w:rsidR="00EC7C4B" w:rsidRPr="00A15E8F" w:rsidRDefault="00EC7C4B" w:rsidP="00EC7C4B">
            <w:pPr>
              <w:rPr>
                <w:sz w:val="20"/>
                <w:szCs w:val="20"/>
              </w:rPr>
            </w:pPr>
            <w:r w:rsidRPr="00A15E8F">
              <w:rPr>
                <w:sz w:val="20"/>
                <w:szCs w:val="20"/>
              </w:rPr>
              <w:t>Produto 4 – Documento Técnico contendo proposta de ações para dar suporte à implementação do Plano de Inovação da rede de ensino do Estado de São Paulo.</w:t>
            </w:r>
          </w:p>
          <w:p w:rsidR="00EC7C4B" w:rsidRPr="00EC7C4B" w:rsidRDefault="00EC7C4B" w:rsidP="00EC7C4B">
            <w:pPr>
              <w:rPr>
                <w:sz w:val="20"/>
                <w:szCs w:val="20"/>
              </w:rPr>
            </w:pPr>
            <w:r w:rsidRPr="00A15E8F">
              <w:rPr>
                <w:sz w:val="20"/>
                <w:szCs w:val="20"/>
              </w:rPr>
              <w:t>Produto 5 – Documento Técnico contendo proposta de ações para dar suporte ao monitoramento do Plano de Inovação da rede de ensino do Estado de São Paulo.</w:t>
            </w:r>
          </w:p>
          <w:p w:rsidR="006E1A9C" w:rsidRPr="00910A2A" w:rsidRDefault="006E1A9C" w:rsidP="006E1A9C">
            <w:pPr>
              <w:pStyle w:val="Corpodetexto"/>
              <w:rPr>
                <w:sz w:val="20"/>
              </w:rPr>
            </w:pPr>
            <w:r w:rsidRPr="00910A2A">
              <w:rPr>
                <w:sz w:val="20"/>
              </w:rPr>
              <w:t>7. Local de Trabalho: Estado de São Paulo</w:t>
            </w:r>
          </w:p>
          <w:p w:rsidR="006E1A9C" w:rsidRPr="00713A80" w:rsidRDefault="00EC7C4B" w:rsidP="00B707CA">
            <w:pPr>
              <w:pStyle w:val="Corpodetexto"/>
              <w:rPr>
                <w:sz w:val="20"/>
              </w:rPr>
            </w:pPr>
            <w:r>
              <w:rPr>
                <w:sz w:val="20"/>
              </w:rPr>
              <w:t>8. Duração do contrato: 12</w:t>
            </w:r>
            <w:r w:rsidR="006E1A9C" w:rsidRPr="00910A2A">
              <w:rPr>
                <w:sz w:val="20"/>
              </w:rPr>
              <w:t xml:space="preserve"> meses</w:t>
            </w:r>
          </w:p>
        </w:tc>
      </w:tr>
      <w:tr w:rsidR="006E1A9C" w:rsidTr="006E1A9C">
        <w:tc>
          <w:tcPr>
            <w:tcW w:w="8721" w:type="dxa"/>
            <w:tcBorders>
              <w:top w:val="single" w:sz="4" w:space="0" w:color="auto"/>
              <w:bottom w:val="nil"/>
            </w:tcBorders>
            <w:shd w:val="clear" w:color="auto" w:fill="737373"/>
          </w:tcPr>
          <w:p w:rsidR="006E1A9C" w:rsidRPr="00713A80" w:rsidRDefault="006E1A9C" w:rsidP="00B707CA">
            <w:pPr>
              <w:pStyle w:val="Corpodetexto"/>
              <w:rPr>
                <w:b/>
                <w:bCs/>
                <w:sz w:val="20"/>
                <w:szCs w:val="20"/>
              </w:rPr>
            </w:pPr>
            <w:r w:rsidRPr="00713A80">
              <w:rPr>
                <w:b/>
                <w:bCs/>
                <w:sz w:val="20"/>
                <w:szCs w:val="20"/>
              </w:rPr>
              <w:t xml:space="preserve">Os interessados deverão </w:t>
            </w:r>
            <w:r>
              <w:rPr>
                <w:b/>
                <w:bCs/>
                <w:sz w:val="20"/>
                <w:szCs w:val="20"/>
              </w:rPr>
              <w:fldChar w:fldCharType="begin">
                <w:ffData>
                  <w:name w:val="Dropdown3"/>
                  <w:enabled/>
                  <w:calcOnExit w:val="0"/>
                  <w:ddList>
                    <w:listEntry w:val="enviar"/>
                    <w:listEntry w:val="entregar"/>
                    <w:listEntry w:val="cadastrar"/>
                    <w:listEntry w:val="postar"/>
                  </w:ddList>
                </w:ffData>
              </w:fldChar>
            </w:r>
            <w:r>
              <w:rPr>
                <w:b/>
                <w:bCs/>
                <w:sz w:val="20"/>
                <w:szCs w:val="20"/>
              </w:rPr>
              <w:instrText xml:space="preserve"> FORMDROPDOWN </w:instrText>
            </w:r>
            <w:r w:rsidR="00437E20">
              <w:rPr>
                <w:b/>
                <w:bCs/>
                <w:sz w:val="20"/>
                <w:szCs w:val="20"/>
              </w:rPr>
            </w:r>
            <w:r w:rsidR="00437E20">
              <w:rPr>
                <w:b/>
                <w:bCs/>
                <w:sz w:val="20"/>
                <w:szCs w:val="20"/>
              </w:rPr>
              <w:fldChar w:fldCharType="separate"/>
            </w:r>
            <w:r>
              <w:rPr>
                <w:b/>
                <w:bCs/>
                <w:sz w:val="20"/>
                <w:szCs w:val="20"/>
              </w:rPr>
              <w:fldChar w:fldCharType="end"/>
            </w:r>
            <w:r w:rsidRPr="00713A80">
              <w:rPr>
                <w:b/>
                <w:bCs/>
                <w:sz w:val="20"/>
                <w:szCs w:val="20"/>
              </w:rPr>
              <w:t xml:space="preserve"> o CV do dia </w:t>
            </w:r>
            <w:r w:rsidR="002443D9">
              <w:rPr>
                <w:b/>
                <w:bCs/>
                <w:sz w:val="20"/>
                <w:szCs w:val="20"/>
              </w:rPr>
              <w:t>1</w:t>
            </w:r>
            <w:r w:rsidR="00B707CA">
              <w:rPr>
                <w:b/>
                <w:bCs/>
                <w:sz w:val="20"/>
                <w:szCs w:val="20"/>
              </w:rPr>
              <w:t>9</w:t>
            </w:r>
            <w:r w:rsidRPr="00713A80">
              <w:rPr>
                <w:b/>
                <w:bCs/>
                <w:sz w:val="20"/>
                <w:szCs w:val="20"/>
              </w:rPr>
              <w:t>/</w:t>
            </w:r>
            <w:r w:rsidR="003356D1">
              <w:rPr>
                <w:b/>
                <w:bCs/>
                <w:sz w:val="20"/>
                <w:szCs w:val="20"/>
              </w:rPr>
              <w:fldChar w:fldCharType="begin">
                <w:ffData>
                  <w:name w:val="Texto61"/>
                  <w:enabled/>
                  <w:calcOnExit w:val="0"/>
                  <w:textInput>
                    <w:default w:val="09"/>
                  </w:textInput>
                </w:ffData>
              </w:fldChar>
            </w:r>
            <w:bookmarkStart w:id="2" w:name="Texto61"/>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09</w:t>
            </w:r>
            <w:r w:rsidR="003356D1">
              <w:rPr>
                <w:b/>
                <w:bCs/>
                <w:sz w:val="20"/>
                <w:szCs w:val="20"/>
              </w:rPr>
              <w:fldChar w:fldCharType="end"/>
            </w:r>
            <w:bookmarkEnd w:id="2"/>
            <w:r w:rsidRPr="00713A80">
              <w:rPr>
                <w:b/>
                <w:bCs/>
                <w:sz w:val="20"/>
                <w:szCs w:val="20"/>
              </w:rPr>
              <w:t>/</w:t>
            </w:r>
            <w:r w:rsidR="003356D1">
              <w:rPr>
                <w:b/>
                <w:bCs/>
                <w:sz w:val="20"/>
                <w:szCs w:val="20"/>
              </w:rPr>
              <w:fldChar w:fldCharType="begin">
                <w:ffData>
                  <w:name w:val="Texto62"/>
                  <w:enabled/>
                  <w:calcOnExit w:val="0"/>
                  <w:textInput>
                    <w:default w:val="2019"/>
                  </w:textInput>
                </w:ffData>
              </w:fldChar>
            </w:r>
            <w:bookmarkStart w:id="3" w:name="Texto62"/>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2019</w:t>
            </w:r>
            <w:r w:rsidR="003356D1">
              <w:rPr>
                <w:b/>
                <w:bCs/>
                <w:sz w:val="20"/>
                <w:szCs w:val="20"/>
              </w:rPr>
              <w:fldChar w:fldCharType="end"/>
            </w:r>
            <w:bookmarkEnd w:id="3"/>
            <w:r w:rsidRPr="00713A80">
              <w:rPr>
                <w:b/>
                <w:bCs/>
                <w:sz w:val="20"/>
                <w:szCs w:val="20"/>
              </w:rPr>
              <w:t xml:space="preserve"> até o dia </w:t>
            </w:r>
            <w:r w:rsidR="00B707CA">
              <w:rPr>
                <w:b/>
                <w:bCs/>
                <w:sz w:val="20"/>
                <w:szCs w:val="20"/>
              </w:rPr>
              <w:t>25</w:t>
            </w:r>
            <w:r w:rsidRPr="005F0217">
              <w:rPr>
                <w:b/>
                <w:bCs/>
                <w:sz w:val="20"/>
                <w:szCs w:val="20"/>
              </w:rPr>
              <w:t>/</w:t>
            </w:r>
            <w:r w:rsidR="003356D1">
              <w:rPr>
                <w:b/>
                <w:bCs/>
                <w:sz w:val="20"/>
                <w:szCs w:val="20"/>
              </w:rPr>
              <w:t>09</w:t>
            </w:r>
            <w:r w:rsidRPr="005F0217">
              <w:rPr>
                <w:b/>
                <w:bCs/>
                <w:sz w:val="20"/>
                <w:szCs w:val="20"/>
              </w:rPr>
              <w:t>/</w:t>
            </w:r>
            <w:r w:rsidR="003356D1">
              <w:rPr>
                <w:b/>
                <w:bCs/>
                <w:sz w:val="20"/>
                <w:szCs w:val="20"/>
              </w:rPr>
              <w:t>2019</w:t>
            </w:r>
            <w:r w:rsidRPr="005F0217">
              <w:rPr>
                <w:b/>
                <w:bCs/>
                <w:sz w:val="20"/>
                <w:szCs w:val="20"/>
              </w:rPr>
              <w:t xml:space="preserve"> no </w:t>
            </w:r>
            <w:hyperlink r:id="rId7" w:history="1">
              <w:r w:rsidR="007A788B">
                <w:rPr>
                  <w:rStyle w:val="Hyperlink"/>
                  <w:rFonts w:ascii="Calibri" w:hAnsi="Calibri" w:cs="Calibri"/>
                  <w:sz w:val="22"/>
                  <w:szCs w:val="22"/>
                  <w:lang w:eastAsia="en-US"/>
                </w:rPr>
                <w:t>ugp@educacao.sp.gov.br</w:t>
              </w:r>
            </w:hyperlink>
            <w:r w:rsidRPr="00713A80">
              <w:rPr>
                <w:b/>
                <w:bCs/>
                <w:sz w:val="20"/>
                <w:szCs w:val="20"/>
              </w:rPr>
              <w:t>, indicando o número do edital e o nome do perfil em que se candidata</w:t>
            </w:r>
            <w:r>
              <w:rPr>
                <w:b/>
                <w:bCs/>
                <w:sz w:val="20"/>
                <w:szCs w:val="20"/>
              </w:rPr>
              <w:t xml:space="preserve"> no </w:t>
            </w:r>
            <w:r>
              <w:rPr>
                <w:b/>
                <w:bCs/>
                <w:sz w:val="20"/>
                <w:szCs w:val="20"/>
              </w:rPr>
              <w:lastRenderedPageBreak/>
              <w:t>envelope, se por correio, e no e-mail se por meio eletrônico</w:t>
            </w:r>
            <w:r w:rsidRPr="00713A80">
              <w:rPr>
                <w:b/>
                <w:bCs/>
                <w:sz w:val="20"/>
                <w:szCs w:val="20"/>
              </w:rPr>
              <w:t xml:space="preserve">. Serão desconsiderados os CVs remetidos após a data limite indicada neste edital. </w:t>
            </w:r>
            <w:r w:rsidRPr="005F0217">
              <w:rPr>
                <w:b/>
                <w:bCs/>
                <w:sz w:val="20"/>
                <w:szCs w:val="20"/>
              </w:rPr>
              <w:fldChar w:fldCharType="begin">
                <w:ffData>
                  <w:name w:val="Texto48"/>
                  <w:enabled/>
                  <w:calcOnExit w:val="0"/>
                  <w:textInput/>
                </w:ffData>
              </w:fldChar>
            </w:r>
            <w:r w:rsidRPr="005F0217">
              <w:rPr>
                <w:b/>
                <w:bCs/>
                <w:sz w:val="20"/>
                <w:szCs w:val="20"/>
              </w:rPr>
              <w:instrText xml:space="preserve"> FORMTEXT </w:instrText>
            </w:r>
            <w:r w:rsidRPr="005F0217">
              <w:rPr>
                <w:b/>
                <w:bCs/>
                <w:sz w:val="20"/>
                <w:szCs w:val="20"/>
              </w:rPr>
            </w:r>
            <w:r w:rsidRPr="005F0217">
              <w:rPr>
                <w:b/>
                <w:bCs/>
                <w:sz w:val="20"/>
                <w:szCs w:val="20"/>
              </w:rPr>
              <w:fldChar w:fldCharType="separate"/>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b/>
                <w:bCs/>
                <w:sz w:val="20"/>
                <w:szCs w:val="20"/>
              </w:rPr>
              <w:fldChar w:fldCharType="end"/>
            </w:r>
          </w:p>
        </w:tc>
      </w:tr>
      <w:tr w:rsidR="006E1A9C" w:rsidTr="006E1A9C">
        <w:tc>
          <w:tcPr>
            <w:tcW w:w="8721" w:type="dxa"/>
            <w:tcBorders>
              <w:top w:val="nil"/>
              <w:bottom w:val="single" w:sz="18" w:space="0" w:color="auto"/>
            </w:tcBorders>
            <w:shd w:val="clear" w:color="auto" w:fill="auto"/>
          </w:tcPr>
          <w:p w:rsidR="006E1A9C" w:rsidRPr="00713A80" w:rsidRDefault="006E1A9C" w:rsidP="006E1A9C">
            <w:pPr>
              <w:pStyle w:val="Corpodetexto"/>
              <w:rPr>
                <w:bCs/>
                <w:noProof/>
                <w:sz w:val="20"/>
              </w:rPr>
            </w:pPr>
            <w:r w:rsidRPr="00713A80">
              <w:rPr>
                <w:bCs/>
                <w:noProof/>
                <w:sz w:val="20"/>
              </w:rPr>
              <w:lastRenderedPageBreak/>
              <w:t>Em atenção às disposições do decreto nº 5.151, de 22/07/2004, é vedada a contratação, a qualquer título, de servidores ativos da Administração Pública Federal, Estadual, do Distrito Federal ou Municipal, direta ou indireta, bem como empregados de suas subsidiárias ou controladas, no âmbito dos projetos de c</w:t>
            </w:r>
            <w:r>
              <w:rPr>
                <w:bCs/>
                <w:noProof/>
                <w:sz w:val="20"/>
              </w:rPr>
              <w:t>ooperação técnica internacional,</w:t>
            </w:r>
            <w:r w:rsidRPr="00BC751C">
              <w:rPr>
                <w:bCs/>
                <w:noProof/>
                <w:sz w:val="20"/>
              </w:rPr>
              <w:t xml:space="preserve"> </w:t>
            </w:r>
            <w:r w:rsidRPr="00BC751C">
              <w:rPr>
                <w:bCs/>
                <w:i/>
                <w:iCs/>
                <w:noProof/>
                <w:sz w:val="20"/>
                <w:u w:val="single"/>
              </w:rPr>
              <w:t>ressalvados os casos de professores universitários que, na forma da LDO, se encontrem submetidos a regime de trabalho que comporte o exercício de outra atividade e haja declaração do chefe imediato e do dirigente máximo do órgão de origem da inexistência de incompatibilidade de horários e de comprometimento das atividades atribuídas.</w:t>
            </w:r>
          </w:p>
          <w:p w:rsidR="006E1A9C" w:rsidRPr="00713A80" w:rsidRDefault="006E1A9C" w:rsidP="006E1A9C">
            <w:pPr>
              <w:pStyle w:val="Corpodetexto"/>
              <w:rPr>
                <w:sz w:val="20"/>
              </w:rPr>
            </w:pPr>
            <w:r w:rsidRPr="00713A80">
              <w:rPr>
                <w:bCs/>
                <w:noProof/>
                <w:sz w:val="20"/>
              </w:rPr>
              <w:fldChar w:fldCharType="begin">
                <w:ffData>
                  <w:name w:val="Texto56"/>
                  <w:enabled/>
                  <w:calcOnExit w:val="0"/>
                  <w:textInput/>
                </w:ffData>
              </w:fldChar>
            </w:r>
            <w:r w:rsidRPr="00713A80">
              <w:rPr>
                <w:bCs/>
                <w:noProof/>
                <w:sz w:val="20"/>
              </w:rPr>
              <w:instrText xml:space="preserve"> FORMTEXT </w:instrText>
            </w:r>
            <w:r w:rsidRPr="00713A80">
              <w:rPr>
                <w:bCs/>
                <w:noProof/>
                <w:sz w:val="20"/>
              </w:rPr>
            </w:r>
            <w:r w:rsidRPr="00713A80">
              <w:rPr>
                <w:bCs/>
                <w:noProof/>
                <w:sz w:val="20"/>
              </w:rPr>
              <w:fldChar w:fldCharType="separate"/>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fldChar w:fldCharType="end"/>
            </w:r>
          </w:p>
        </w:tc>
      </w:tr>
    </w:tbl>
    <w:p w:rsidR="006E1A9C" w:rsidRDefault="006E1A9C" w:rsidP="006E1A9C">
      <w:pPr>
        <w:rPr>
          <w:rFonts w:ascii="Arial" w:hAnsi="Arial"/>
          <w:b/>
          <w:sz w:val="16"/>
        </w:rPr>
      </w:pPr>
      <w:bookmarkStart w:id="4" w:name="_GoBack"/>
      <w:bookmarkEnd w:id="4"/>
    </w:p>
    <w:sectPr w:rsidR="006E1A9C" w:rsidSect="00A47922">
      <w:pgSz w:w="11907" w:h="16840" w:code="9"/>
      <w:pgMar w:top="719"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20" w:rsidRDefault="00437E20">
      <w:r>
        <w:separator/>
      </w:r>
    </w:p>
  </w:endnote>
  <w:endnote w:type="continuationSeparator" w:id="0">
    <w:p w:rsidR="00437E20" w:rsidRDefault="0043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20" w:rsidRDefault="00437E20">
      <w:r>
        <w:separator/>
      </w:r>
    </w:p>
  </w:footnote>
  <w:footnote w:type="continuationSeparator" w:id="0">
    <w:p w:rsidR="00437E20" w:rsidRDefault="0043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3BD"/>
    <w:multiLevelType w:val="hybridMultilevel"/>
    <w:tmpl w:val="71D22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673415"/>
    <w:multiLevelType w:val="multilevel"/>
    <w:tmpl w:val="4EE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65359D"/>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8343C5"/>
    <w:multiLevelType w:val="hybridMultilevel"/>
    <w:tmpl w:val="4EE2CA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70016ED"/>
    <w:multiLevelType w:val="hybridMultilevel"/>
    <w:tmpl w:val="6F8A71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A96A61"/>
    <w:multiLevelType w:val="multilevel"/>
    <w:tmpl w:val="1290A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AE3057"/>
    <w:multiLevelType w:val="hybridMultilevel"/>
    <w:tmpl w:val="1290A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E4D36AE"/>
    <w:multiLevelType w:val="multilevel"/>
    <w:tmpl w:val="CBD67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B01E0"/>
    <w:multiLevelType w:val="hybridMultilevel"/>
    <w:tmpl w:val="57BAF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B6B03A6"/>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8"/>
  </w:num>
  <w:num w:numId="5">
    <w:abstractNumId w:val="6"/>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00297C"/>
    <w:rsid w:val="00003255"/>
    <w:rsid w:val="00013CB2"/>
    <w:rsid w:val="00017C47"/>
    <w:rsid w:val="00031054"/>
    <w:rsid w:val="00034940"/>
    <w:rsid w:val="000533C7"/>
    <w:rsid w:val="00061F3C"/>
    <w:rsid w:val="00082FBE"/>
    <w:rsid w:val="000E4793"/>
    <w:rsid w:val="000F6720"/>
    <w:rsid w:val="00107311"/>
    <w:rsid w:val="001352C8"/>
    <w:rsid w:val="001440C7"/>
    <w:rsid w:val="001456E5"/>
    <w:rsid w:val="0016262E"/>
    <w:rsid w:val="0017575F"/>
    <w:rsid w:val="001C6735"/>
    <w:rsid w:val="001C758D"/>
    <w:rsid w:val="001D78F5"/>
    <w:rsid w:val="001E40C9"/>
    <w:rsid w:val="001E6551"/>
    <w:rsid w:val="001F74B8"/>
    <w:rsid w:val="00202F32"/>
    <w:rsid w:val="00206B4D"/>
    <w:rsid w:val="002176ED"/>
    <w:rsid w:val="002270EA"/>
    <w:rsid w:val="00237A63"/>
    <w:rsid w:val="002443D9"/>
    <w:rsid w:val="0024637E"/>
    <w:rsid w:val="002477D5"/>
    <w:rsid w:val="002651C7"/>
    <w:rsid w:val="00273AB9"/>
    <w:rsid w:val="002930B5"/>
    <w:rsid w:val="0029366E"/>
    <w:rsid w:val="002A430D"/>
    <w:rsid w:val="002D3816"/>
    <w:rsid w:val="002F3BD1"/>
    <w:rsid w:val="0031559A"/>
    <w:rsid w:val="00323BED"/>
    <w:rsid w:val="003356D1"/>
    <w:rsid w:val="00364317"/>
    <w:rsid w:val="00367F40"/>
    <w:rsid w:val="003767D0"/>
    <w:rsid w:val="003850BC"/>
    <w:rsid w:val="0039339A"/>
    <w:rsid w:val="003B7F47"/>
    <w:rsid w:val="003C317B"/>
    <w:rsid w:val="003C5F5E"/>
    <w:rsid w:val="003F24F2"/>
    <w:rsid w:val="003F6FAA"/>
    <w:rsid w:val="004003CB"/>
    <w:rsid w:val="004129E6"/>
    <w:rsid w:val="0041504A"/>
    <w:rsid w:val="00417657"/>
    <w:rsid w:val="0042307F"/>
    <w:rsid w:val="00427F95"/>
    <w:rsid w:val="00437E20"/>
    <w:rsid w:val="00454449"/>
    <w:rsid w:val="00456DC4"/>
    <w:rsid w:val="00486C37"/>
    <w:rsid w:val="004B7199"/>
    <w:rsid w:val="004D4C50"/>
    <w:rsid w:val="004F2F5E"/>
    <w:rsid w:val="004F6EDF"/>
    <w:rsid w:val="00531F4C"/>
    <w:rsid w:val="00537E32"/>
    <w:rsid w:val="00560A2B"/>
    <w:rsid w:val="005621C8"/>
    <w:rsid w:val="00575D2D"/>
    <w:rsid w:val="00587529"/>
    <w:rsid w:val="00587B7E"/>
    <w:rsid w:val="005A0ABD"/>
    <w:rsid w:val="005A1371"/>
    <w:rsid w:val="005A3526"/>
    <w:rsid w:val="005E40F8"/>
    <w:rsid w:val="005E4BDF"/>
    <w:rsid w:val="005F0217"/>
    <w:rsid w:val="005F4BB6"/>
    <w:rsid w:val="0060747D"/>
    <w:rsid w:val="00622B40"/>
    <w:rsid w:val="00635140"/>
    <w:rsid w:val="00655BB3"/>
    <w:rsid w:val="0066371D"/>
    <w:rsid w:val="006651A7"/>
    <w:rsid w:val="00667DB1"/>
    <w:rsid w:val="00670F33"/>
    <w:rsid w:val="006714C1"/>
    <w:rsid w:val="006740D4"/>
    <w:rsid w:val="006809DF"/>
    <w:rsid w:val="006A12C9"/>
    <w:rsid w:val="006A4BBF"/>
    <w:rsid w:val="006A4E51"/>
    <w:rsid w:val="006B036F"/>
    <w:rsid w:val="006B2F18"/>
    <w:rsid w:val="006B59E7"/>
    <w:rsid w:val="006D74A5"/>
    <w:rsid w:val="006E1A9C"/>
    <w:rsid w:val="006E6A30"/>
    <w:rsid w:val="00712DCB"/>
    <w:rsid w:val="00713A80"/>
    <w:rsid w:val="00717630"/>
    <w:rsid w:val="007222AD"/>
    <w:rsid w:val="007223AB"/>
    <w:rsid w:val="00731C29"/>
    <w:rsid w:val="007447B6"/>
    <w:rsid w:val="00763D62"/>
    <w:rsid w:val="00783AF9"/>
    <w:rsid w:val="00784127"/>
    <w:rsid w:val="00786AED"/>
    <w:rsid w:val="00794190"/>
    <w:rsid w:val="007A788B"/>
    <w:rsid w:val="007B13C2"/>
    <w:rsid w:val="007C5BE2"/>
    <w:rsid w:val="007C7EB9"/>
    <w:rsid w:val="007D4724"/>
    <w:rsid w:val="007D49D2"/>
    <w:rsid w:val="007E1DEC"/>
    <w:rsid w:val="007E71F4"/>
    <w:rsid w:val="007F63C0"/>
    <w:rsid w:val="00815087"/>
    <w:rsid w:val="00830A9C"/>
    <w:rsid w:val="0083556E"/>
    <w:rsid w:val="008405C5"/>
    <w:rsid w:val="0085394A"/>
    <w:rsid w:val="008729D3"/>
    <w:rsid w:val="00875D9E"/>
    <w:rsid w:val="00877160"/>
    <w:rsid w:val="00877C32"/>
    <w:rsid w:val="008A1F01"/>
    <w:rsid w:val="008A42E3"/>
    <w:rsid w:val="008C27AB"/>
    <w:rsid w:val="008D2D54"/>
    <w:rsid w:val="008E7BCD"/>
    <w:rsid w:val="00905E2E"/>
    <w:rsid w:val="00910A2A"/>
    <w:rsid w:val="00911CCE"/>
    <w:rsid w:val="00922B7C"/>
    <w:rsid w:val="00940A4D"/>
    <w:rsid w:val="009674A7"/>
    <w:rsid w:val="009763E8"/>
    <w:rsid w:val="00976E66"/>
    <w:rsid w:val="009A381B"/>
    <w:rsid w:val="009A4B3F"/>
    <w:rsid w:val="009C0054"/>
    <w:rsid w:val="009D150A"/>
    <w:rsid w:val="009D2B16"/>
    <w:rsid w:val="009D7AFC"/>
    <w:rsid w:val="009F1289"/>
    <w:rsid w:val="009F739F"/>
    <w:rsid w:val="00A1067D"/>
    <w:rsid w:val="00A42BE0"/>
    <w:rsid w:val="00A47922"/>
    <w:rsid w:val="00A51529"/>
    <w:rsid w:val="00A9409F"/>
    <w:rsid w:val="00AA5DC9"/>
    <w:rsid w:val="00AD1D8E"/>
    <w:rsid w:val="00AD556E"/>
    <w:rsid w:val="00AE6CFF"/>
    <w:rsid w:val="00AF435A"/>
    <w:rsid w:val="00B30DB6"/>
    <w:rsid w:val="00B31555"/>
    <w:rsid w:val="00B33088"/>
    <w:rsid w:val="00B34BAE"/>
    <w:rsid w:val="00B4013E"/>
    <w:rsid w:val="00B46E00"/>
    <w:rsid w:val="00B50E53"/>
    <w:rsid w:val="00B54565"/>
    <w:rsid w:val="00B63EC6"/>
    <w:rsid w:val="00B707CA"/>
    <w:rsid w:val="00B96B26"/>
    <w:rsid w:val="00BB4CB8"/>
    <w:rsid w:val="00BC264F"/>
    <w:rsid w:val="00BD138A"/>
    <w:rsid w:val="00BE0B34"/>
    <w:rsid w:val="00BE597F"/>
    <w:rsid w:val="00BE623A"/>
    <w:rsid w:val="00BF36FB"/>
    <w:rsid w:val="00C00FFE"/>
    <w:rsid w:val="00C108DD"/>
    <w:rsid w:val="00C235BD"/>
    <w:rsid w:val="00C31567"/>
    <w:rsid w:val="00C37675"/>
    <w:rsid w:val="00C52B6C"/>
    <w:rsid w:val="00C63823"/>
    <w:rsid w:val="00C63D89"/>
    <w:rsid w:val="00C67502"/>
    <w:rsid w:val="00C70EA6"/>
    <w:rsid w:val="00C74711"/>
    <w:rsid w:val="00C77AA1"/>
    <w:rsid w:val="00C81EB3"/>
    <w:rsid w:val="00C940EC"/>
    <w:rsid w:val="00C94721"/>
    <w:rsid w:val="00CA3F64"/>
    <w:rsid w:val="00CA5555"/>
    <w:rsid w:val="00CB018C"/>
    <w:rsid w:val="00CB432A"/>
    <w:rsid w:val="00CF3B59"/>
    <w:rsid w:val="00D24281"/>
    <w:rsid w:val="00D26222"/>
    <w:rsid w:val="00D35F00"/>
    <w:rsid w:val="00D556E4"/>
    <w:rsid w:val="00D55703"/>
    <w:rsid w:val="00D67D9F"/>
    <w:rsid w:val="00D8124A"/>
    <w:rsid w:val="00D81365"/>
    <w:rsid w:val="00D92DB9"/>
    <w:rsid w:val="00D95F71"/>
    <w:rsid w:val="00DC3370"/>
    <w:rsid w:val="00E03D0A"/>
    <w:rsid w:val="00E03E1F"/>
    <w:rsid w:val="00E10310"/>
    <w:rsid w:val="00E76202"/>
    <w:rsid w:val="00E77DE0"/>
    <w:rsid w:val="00E87957"/>
    <w:rsid w:val="00E94936"/>
    <w:rsid w:val="00E97514"/>
    <w:rsid w:val="00EA5906"/>
    <w:rsid w:val="00EB47EA"/>
    <w:rsid w:val="00EC3C78"/>
    <w:rsid w:val="00EC4DB2"/>
    <w:rsid w:val="00EC7C4B"/>
    <w:rsid w:val="00ED64C5"/>
    <w:rsid w:val="00ED6D9E"/>
    <w:rsid w:val="00EE1838"/>
    <w:rsid w:val="00EF33BE"/>
    <w:rsid w:val="00F05483"/>
    <w:rsid w:val="00F069F5"/>
    <w:rsid w:val="00F1332C"/>
    <w:rsid w:val="00F234F2"/>
    <w:rsid w:val="00F25664"/>
    <w:rsid w:val="00F27ACE"/>
    <w:rsid w:val="00F31951"/>
    <w:rsid w:val="00F32660"/>
    <w:rsid w:val="00F80A1C"/>
    <w:rsid w:val="00F95E0F"/>
    <w:rsid w:val="00FA0715"/>
    <w:rsid w:val="00FA279D"/>
    <w:rsid w:val="00FA2B3F"/>
    <w:rsid w:val="00FB6C94"/>
    <w:rsid w:val="00FC6844"/>
    <w:rsid w:val="00FD1C38"/>
    <w:rsid w:val="00FD4E86"/>
    <w:rsid w:val="00FE3F5C"/>
    <w:rsid w:val="00FF39AE"/>
    <w:rsid w:val="00FF5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4CAD4-2A32-4AD1-BAB5-6C74F2D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9"/>
    <w:rPr>
      <w:sz w:val="24"/>
      <w:szCs w:val="24"/>
    </w:rPr>
  </w:style>
  <w:style w:type="paragraph" w:styleId="Ttulo1">
    <w:name w:val="heading 1"/>
    <w:basedOn w:val="Normal"/>
    <w:next w:val="Normal"/>
    <w:qFormat/>
    <w:rsid w:val="008E7BCD"/>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p@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5159</CharactersWithSpaces>
  <SharedDoc>false</SharedDoc>
  <HLinks>
    <vt:vector size="18" baseType="variant">
      <vt:variant>
        <vt:i4>65609</vt:i4>
      </vt:variant>
      <vt:variant>
        <vt:i4>141</vt:i4>
      </vt:variant>
      <vt:variant>
        <vt:i4>0</vt:i4>
      </vt:variant>
      <vt:variant>
        <vt:i4>5</vt:i4>
      </vt:variant>
      <vt:variant>
        <vt:lpwstr>http://www.brasilia.unesco.org/vagasprojetos</vt:lpwstr>
      </vt:variant>
      <vt:variant>
        <vt:lpwstr/>
      </vt:variant>
      <vt:variant>
        <vt:i4>4718643</vt:i4>
      </vt:variant>
      <vt:variant>
        <vt:i4>3</vt:i4>
      </vt:variant>
      <vt:variant>
        <vt:i4>0</vt:i4>
      </vt:variant>
      <vt:variant>
        <vt:i4>5</vt:i4>
      </vt:variant>
      <vt:variant>
        <vt:lpwstr>mailto:gcontratos@unesco.org.br</vt:lpwstr>
      </vt:variant>
      <vt:variant>
        <vt:lpwstr/>
      </vt:variant>
      <vt:variant>
        <vt:i4>4718643</vt:i4>
      </vt:variant>
      <vt:variant>
        <vt:i4>0</vt:i4>
      </vt:variant>
      <vt:variant>
        <vt:i4>0</vt:i4>
      </vt:variant>
      <vt:variant>
        <vt:i4>5</vt:i4>
      </vt:variant>
      <vt:variant>
        <vt:lpwstr>mailto:gcontratos@unesco.org.br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Renata Kuniy Aguirre</cp:lastModifiedBy>
  <cp:revision>2</cp:revision>
  <cp:lastPrinted>2019-09-16T19:10:00Z</cp:lastPrinted>
  <dcterms:created xsi:type="dcterms:W3CDTF">2019-09-18T14:38:00Z</dcterms:created>
  <dcterms:modified xsi:type="dcterms:W3CDTF">2019-09-18T14:38:00Z</dcterms:modified>
</cp:coreProperties>
</file>