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2789" w14:textId="0893C180" w:rsidR="0098090C" w:rsidRPr="00C445DE" w:rsidRDefault="003B578D" w:rsidP="00C445DE">
      <w:pPr>
        <w:jc w:val="both"/>
        <w:rPr>
          <w:rFonts w:cstheme="minorHAnsi"/>
          <w:sz w:val="24"/>
          <w:szCs w:val="24"/>
        </w:rPr>
      </w:pPr>
    </w:p>
    <w:p w14:paraId="7FE22F2D" w14:textId="50809ADC" w:rsidR="00EA6A7B" w:rsidRPr="00C445DE" w:rsidRDefault="00EA6A7B" w:rsidP="00FA50EF">
      <w:pPr>
        <w:shd w:val="clear" w:color="auto" w:fill="FFFFFF"/>
        <w:spacing w:after="0" w:line="240" w:lineRule="auto"/>
        <w:jc w:val="center"/>
        <w:outlineLvl w:val="0"/>
        <w:rPr>
          <w:rFonts w:eastAsia="Times New Roman" w:cstheme="minorHAnsi"/>
          <w:b/>
          <w:bCs/>
          <w:kern w:val="36"/>
          <w:sz w:val="24"/>
          <w:szCs w:val="24"/>
          <w:lang w:eastAsia="pt-BR"/>
        </w:rPr>
      </w:pPr>
      <w:r w:rsidRPr="00C445DE">
        <w:rPr>
          <w:rFonts w:eastAsia="Times New Roman" w:cstheme="minorHAnsi"/>
          <w:b/>
          <w:bCs/>
          <w:kern w:val="36"/>
          <w:sz w:val="24"/>
          <w:szCs w:val="24"/>
          <w:lang w:eastAsia="pt-BR"/>
        </w:rPr>
        <w:t xml:space="preserve">Lista </w:t>
      </w:r>
      <w:r w:rsidR="003B578D">
        <w:rPr>
          <w:rFonts w:eastAsia="Times New Roman" w:cstheme="minorHAnsi"/>
          <w:b/>
          <w:bCs/>
          <w:kern w:val="36"/>
          <w:sz w:val="24"/>
          <w:szCs w:val="24"/>
          <w:lang w:eastAsia="pt-BR"/>
        </w:rPr>
        <w:t>f</w:t>
      </w:r>
      <w:r w:rsidRPr="00C445DE">
        <w:rPr>
          <w:rFonts w:eastAsia="Times New Roman" w:cstheme="minorHAnsi"/>
          <w:b/>
          <w:bCs/>
          <w:kern w:val="36"/>
          <w:sz w:val="24"/>
          <w:szCs w:val="24"/>
          <w:lang w:eastAsia="pt-BR"/>
        </w:rPr>
        <w:t>inal de selecionados para o Guia de Recursos Educacionais Digitais do Estado de São Paulo</w:t>
      </w:r>
      <w:r w:rsidR="00363868">
        <w:rPr>
          <w:rFonts w:eastAsia="Times New Roman" w:cstheme="minorHAnsi"/>
          <w:b/>
          <w:bCs/>
          <w:kern w:val="36"/>
          <w:sz w:val="24"/>
          <w:szCs w:val="24"/>
          <w:lang w:eastAsia="pt-BR"/>
        </w:rPr>
        <w:t xml:space="preserve"> é divulgada hoje</w:t>
      </w:r>
      <w:r w:rsidR="00FA50EF">
        <w:rPr>
          <w:rFonts w:eastAsia="Times New Roman" w:cstheme="minorHAnsi"/>
          <w:b/>
          <w:bCs/>
          <w:kern w:val="36"/>
          <w:sz w:val="24"/>
          <w:szCs w:val="24"/>
          <w:lang w:eastAsia="pt-BR"/>
        </w:rPr>
        <w:t>*</w:t>
      </w:r>
    </w:p>
    <w:p w14:paraId="2338D4EC" w14:textId="2E8EA93F" w:rsidR="00EA6A7B" w:rsidRPr="00FA50EF" w:rsidRDefault="00FA50EF" w:rsidP="00FA50EF">
      <w:pPr>
        <w:shd w:val="clear" w:color="auto" w:fill="FFFFFF"/>
        <w:spacing w:after="300" w:line="435" w:lineRule="atLeast"/>
        <w:jc w:val="center"/>
        <w:outlineLvl w:val="1"/>
        <w:rPr>
          <w:rFonts w:eastAsia="Times New Roman" w:cstheme="minorHAnsi"/>
          <w:i/>
          <w:iCs/>
          <w:sz w:val="24"/>
          <w:szCs w:val="24"/>
          <w:lang w:eastAsia="pt-BR"/>
        </w:rPr>
      </w:pPr>
      <w:r w:rsidRPr="00FA50EF">
        <w:rPr>
          <w:rFonts w:eastAsia="Times New Roman" w:cstheme="minorHAnsi"/>
          <w:i/>
          <w:iCs/>
          <w:sz w:val="24"/>
          <w:szCs w:val="24"/>
          <w:lang w:eastAsia="pt-BR"/>
        </w:rPr>
        <w:t>_</w:t>
      </w:r>
      <w:r w:rsidR="0095121B">
        <w:rPr>
          <w:rFonts w:eastAsia="Times New Roman" w:cstheme="minorHAnsi"/>
          <w:i/>
          <w:iCs/>
          <w:sz w:val="24"/>
          <w:szCs w:val="24"/>
          <w:lang w:eastAsia="pt-BR"/>
        </w:rPr>
        <w:t>Primeira versão do c</w:t>
      </w:r>
      <w:r w:rsidR="00B61159" w:rsidRPr="00FA50EF">
        <w:rPr>
          <w:rFonts w:eastAsia="Times New Roman" w:cstheme="minorHAnsi"/>
          <w:i/>
          <w:iCs/>
          <w:sz w:val="24"/>
          <w:szCs w:val="24"/>
          <w:lang w:eastAsia="pt-BR"/>
        </w:rPr>
        <w:t>atálogo digital</w:t>
      </w:r>
      <w:r w:rsidR="0095121B">
        <w:rPr>
          <w:rFonts w:eastAsia="Times New Roman" w:cstheme="minorHAnsi"/>
          <w:i/>
          <w:iCs/>
          <w:sz w:val="24"/>
          <w:szCs w:val="24"/>
          <w:lang w:eastAsia="pt-BR"/>
        </w:rPr>
        <w:t xml:space="preserve"> contará com </w:t>
      </w:r>
      <w:r w:rsidR="00CC0784" w:rsidRPr="00FA50EF">
        <w:rPr>
          <w:rFonts w:eastAsia="Times New Roman" w:cstheme="minorHAnsi"/>
          <w:i/>
          <w:iCs/>
          <w:sz w:val="24"/>
          <w:szCs w:val="24"/>
          <w:lang w:eastAsia="pt-BR"/>
        </w:rPr>
        <w:t>34 empresas</w:t>
      </w:r>
      <w:r w:rsidRPr="00FA50EF">
        <w:rPr>
          <w:rFonts w:eastAsia="Times New Roman" w:cstheme="minorHAnsi"/>
          <w:i/>
          <w:iCs/>
          <w:sz w:val="24"/>
          <w:szCs w:val="24"/>
          <w:lang w:eastAsia="pt-BR"/>
        </w:rPr>
        <w:t>_</w:t>
      </w:r>
    </w:p>
    <w:p w14:paraId="00566B6C" w14:textId="4F898B12" w:rsidR="00EA6A7B" w:rsidRPr="00C445DE" w:rsidRDefault="00EA6A7B" w:rsidP="00C445DE">
      <w:pPr>
        <w:shd w:val="clear" w:color="auto" w:fill="FFFFFF"/>
        <w:spacing w:after="450" w:line="240" w:lineRule="auto"/>
        <w:jc w:val="both"/>
        <w:rPr>
          <w:rFonts w:eastAsia="Times New Roman" w:cstheme="minorHAnsi"/>
          <w:sz w:val="24"/>
          <w:szCs w:val="24"/>
          <w:lang w:eastAsia="pt-BR"/>
        </w:rPr>
      </w:pPr>
      <w:r w:rsidRPr="00C445DE">
        <w:rPr>
          <w:rFonts w:eastAsia="Times New Roman" w:cstheme="minorHAnsi"/>
          <w:sz w:val="24"/>
          <w:szCs w:val="24"/>
          <w:lang w:eastAsia="pt-BR"/>
        </w:rPr>
        <w:t>A Secretaria da Educação do Estado de São Paulo (Seduc-SP) divulgou hoje (09) a lista final de empresas selecionadas para compor o Guia de Recursos Educacionais Digitais do Estado, um catálogo digital composto por conteúdos, ferramentas e plataformas, em formato digital que facilitam, potencializam e apoiam as atividades de docentes, estudantes e gestores para fins pedagógicos e/ou administrativos.</w:t>
      </w:r>
    </w:p>
    <w:p w14:paraId="7A1B0EAD" w14:textId="0E95CF39" w:rsidR="00C445DE" w:rsidRPr="00C445DE" w:rsidRDefault="00C445DE" w:rsidP="00C445DE">
      <w:pPr>
        <w:shd w:val="clear" w:color="auto" w:fill="FFFFFF"/>
        <w:spacing w:after="450" w:line="240" w:lineRule="auto"/>
        <w:jc w:val="both"/>
        <w:rPr>
          <w:rFonts w:eastAsia="Times New Roman" w:cstheme="minorHAnsi"/>
          <w:sz w:val="24"/>
          <w:szCs w:val="24"/>
          <w:lang w:eastAsia="pt-BR"/>
        </w:rPr>
      </w:pPr>
      <w:r w:rsidRPr="00C445DE">
        <w:rPr>
          <w:rFonts w:eastAsia="Times New Roman" w:cstheme="minorHAnsi"/>
          <w:sz w:val="24"/>
          <w:szCs w:val="24"/>
          <w:lang w:eastAsia="pt-BR"/>
        </w:rPr>
        <w:t>De acordo com a Secretária Executiva, Renilda Peres “O Guia é um grande avanço no uso de tecnologias no estado de São Paulo e pode ser acessado não apenas por escolas da rede pública estadual, mas também por redes municipais e particulares. É também um balizador importante para aprimorar o processo de ensino e aprendizagem escolas estaduais aqui de São Paulo"</w:t>
      </w:r>
    </w:p>
    <w:p w14:paraId="6FACC2C2" w14:textId="1EFD8EA7" w:rsidR="00EA6A7B" w:rsidRPr="00C445DE" w:rsidRDefault="00EA6A7B" w:rsidP="00C445DE">
      <w:pPr>
        <w:shd w:val="clear" w:color="auto" w:fill="FFFFFF"/>
        <w:spacing w:after="450" w:line="240" w:lineRule="auto"/>
        <w:jc w:val="both"/>
        <w:rPr>
          <w:rFonts w:eastAsia="Times New Roman" w:cstheme="minorHAnsi"/>
          <w:sz w:val="24"/>
          <w:szCs w:val="24"/>
          <w:lang w:eastAsia="pt-BR"/>
        </w:rPr>
      </w:pPr>
      <w:r w:rsidRPr="00C445DE">
        <w:rPr>
          <w:rFonts w:eastAsia="Times New Roman" w:cstheme="minorHAnsi"/>
          <w:sz w:val="24"/>
          <w:szCs w:val="24"/>
          <w:lang w:eastAsia="pt-BR"/>
        </w:rPr>
        <w:t xml:space="preserve">Trinta e quatro empresas tiveram suas propostas aprovadas nesta versão final do primeiro ciclo de avaliações. </w:t>
      </w:r>
    </w:p>
    <w:p w14:paraId="7A93960E" w14:textId="3A649ADB" w:rsidR="00EA6A7B" w:rsidRPr="00C445DE" w:rsidRDefault="00EA6A7B" w:rsidP="00C445DE">
      <w:pPr>
        <w:shd w:val="clear" w:color="auto" w:fill="FFFFFF"/>
        <w:spacing w:after="450" w:line="240" w:lineRule="auto"/>
        <w:jc w:val="both"/>
        <w:rPr>
          <w:rFonts w:cstheme="minorHAnsi"/>
          <w:sz w:val="24"/>
          <w:szCs w:val="24"/>
          <w:shd w:val="clear" w:color="auto" w:fill="FFFFFF"/>
        </w:rPr>
      </w:pPr>
      <w:r w:rsidRPr="00C445DE">
        <w:rPr>
          <w:rFonts w:cstheme="minorHAnsi"/>
          <w:sz w:val="24"/>
          <w:szCs w:val="24"/>
          <w:shd w:val="clear" w:color="auto" w:fill="FFFFFF"/>
        </w:rPr>
        <w:t>Veja abaixo as empresas selecionadas, em ordem alfabética:</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43"/>
        <w:gridCol w:w="2975"/>
      </w:tblGrid>
      <w:tr w:rsidR="00C445DE" w:rsidRPr="00C445DE" w14:paraId="3569435B" w14:textId="77777777" w:rsidTr="00AC3C87">
        <w:tc>
          <w:tcPr>
            <w:tcW w:w="5197" w:type="dxa"/>
            <w:shd w:val="clear" w:color="auto" w:fill="FFFFFF"/>
            <w:tcMar>
              <w:top w:w="225" w:type="dxa"/>
              <w:left w:w="0" w:type="dxa"/>
              <w:bottom w:w="225" w:type="dxa"/>
              <w:right w:w="0" w:type="dxa"/>
            </w:tcMar>
            <w:vAlign w:val="center"/>
            <w:hideMark/>
          </w:tcPr>
          <w:p w14:paraId="26E59840"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b/>
                <w:bCs/>
                <w:sz w:val="24"/>
                <w:szCs w:val="24"/>
                <w:lang w:eastAsia="pt-BR"/>
              </w:rPr>
              <w:t>TECNOLOGIA SUBMETIDA</w:t>
            </w:r>
          </w:p>
        </w:tc>
        <w:tc>
          <w:tcPr>
            <w:tcW w:w="2921" w:type="dxa"/>
            <w:shd w:val="clear" w:color="auto" w:fill="FFFFFF"/>
            <w:tcMar>
              <w:top w:w="225" w:type="dxa"/>
              <w:left w:w="0" w:type="dxa"/>
              <w:bottom w:w="225" w:type="dxa"/>
              <w:right w:w="0" w:type="dxa"/>
            </w:tcMar>
            <w:vAlign w:val="center"/>
            <w:hideMark/>
          </w:tcPr>
          <w:p w14:paraId="510E874C"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b/>
                <w:bCs/>
                <w:sz w:val="24"/>
                <w:szCs w:val="24"/>
                <w:lang w:eastAsia="pt-BR"/>
              </w:rPr>
              <w:t>CATEGORIA</w:t>
            </w:r>
          </w:p>
        </w:tc>
      </w:tr>
      <w:tr w:rsidR="00C445DE" w:rsidRPr="00C445DE" w14:paraId="5C59300F" w14:textId="77777777" w:rsidTr="00AC3C87">
        <w:tc>
          <w:tcPr>
            <w:tcW w:w="5197" w:type="dxa"/>
            <w:shd w:val="clear" w:color="auto" w:fill="FFFFFF"/>
            <w:tcMar>
              <w:top w:w="225" w:type="dxa"/>
              <w:left w:w="0" w:type="dxa"/>
              <w:bottom w:w="225" w:type="dxa"/>
              <w:right w:w="0" w:type="dxa"/>
            </w:tcMar>
            <w:vAlign w:val="center"/>
            <w:hideMark/>
          </w:tcPr>
          <w:p w14:paraId="2249BE3F"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APRIMORA</w:t>
            </w:r>
          </w:p>
        </w:tc>
        <w:tc>
          <w:tcPr>
            <w:tcW w:w="2921" w:type="dxa"/>
            <w:shd w:val="clear" w:color="auto" w:fill="FFFFFF"/>
            <w:tcMar>
              <w:top w:w="225" w:type="dxa"/>
              <w:left w:w="0" w:type="dxa"/>
              <w:bottom w:w="225" w:type="dxa"/>
              <w:right w:w="0" w:type="dxa"/>
            </w:tcMar>
            <w:vAlign w:val="center"/>
            <w:hideMark/>
          </w:tcPr>
          <w:p w14:paraId="0214359B"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07A6F946" w14:textId="77777777" w:rsidTr="00AC3C87">
        <w:tc>
          <w:tcPr>
            <w:tcW w:w="5197" w:type="dxa"/>
            <w:shd w:val="clear" w:color="auto" w:fill="FFFFFF"/>
            <w:tcMar>
              <w:top w:w="225" w:type="dxa"/>
              <w:left w:w="0" w:type="dxa"/>
              <w:bottom w:w="225" w:type="dxa"/>
              <w:right w:w="0" w:type="dxa"/>
            </w:tcMar>
            <w:vAlign w:val="center"/>
            <w:hideMark/>
          </w:tcPr>
          <w:p w14:paraId="6495847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ÁRVORE LIVROS</w:t>
            </w:r>
          </w:p>
        </w:tc>
        <w:tc>
          <w:tcPr>
            <w:tcW w:w="2921" w:type="dxa"/>
            <w:shd w:val="clear" w:color="auto" w:fill="FFFFFF"/>
            <w:tcMar>
              <w:top w:w="225" w:type="dxa"/>
              <w:left w:w="0" w:type="dxa"/>
              <w:bottom w:w="225" w:type="dxa"/>
              <w:right w:w="0" w:type="dxa"/>
            </w:tcMar>
            <w:vAlign w:val="center"/>
            <w:hideMark/>
          </w:tcPr>
          <w:p w14:paraId="5708CCD5"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403BF2C8" w14:textId="77777777" w:rsidTr="00AC3C87">
        <w:tc>
          <w:tcPr>
            <w:tcW w:w="5197" w:type="dxa"/>
            <w:shd w:val="clear" w:color="auto" w:fill="FFFFFF"/>
            <w:tcMar>
              <w:top w:w="225" w:type="dxa"/>
              <w:left w:w="0" w:type="dxa"/>
              <w:bottom w:w="225" w:type="dxa"/>
              <w:right w:w="0" w:type="dxa"/>
            </w:tcMar>
            <w:vAlign w:val="center"/>
            <w:hideMark/>
          </w:tcPr>
          <w:p w14:paraId="2BB5A981"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BIBLA_BIBLIOTECA ONLINE</w:t>
            </w:r>
          </w:p>
        </w:tc>
        <w:tc>
          <w:tcPr>
            <w:tcW w:w="2921" w:type="dxa"/>
            <w:shd w:val="clear" w:color="auto" w:fill="FFFFFF"/>
            <w:tcMar>
              <w:top w:w="225" w:type="dxa"/>
              <w:left w:w="0" w:type="dxa"/>
              <w:bottom w:w="225" w:type="dxa"/>
              <w:right w:w="0" w:type="dxa"/>
            </w:tcMar>
            <w:vAlign w:val="center"/>
            <w:hideMark/>
          </w:tcPr>
          <w:p w14:paraId="733480B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677FE22F" w14:textId="77777777" w:rsidTr="00AC3C87">
        <w:tc>
          <w:tcPr>
            <w:tcW w:w="5197" w:type="dxa"/>
            <w:shd w:val="clear" w:color="auto" w:fill="FFFFFF"/>
            <w:tcMar>
              <w:top w:w="225" w:type="dxa"/>
              <w:left w:w="0" w:type="dxa"/>
              <w:bottom w:w="225" w:type="dxa"/>
              <w:right w:w="0" w:type="dxa"/>
            </w:tcMar>
            <w:vAlign w:val="center"/>
            <w:hideMark/>
          </w:tcPr>
          <w:p w14:paraId="56DDC2F0"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lastRenderedPageBreak/>
              <w:t>BIBLIOTECA DE LIVROS DIGITAIS (BLD)</w:t>
            </w:r>
          </w:p>
        </w:tc>
        <w:tc>
          <w:tcPr>
            <w:tcW w:w="2921" w:type="dxa"/>
            <w:shd w:val="clear" w:color="auto" w:fill="FFFFFF"/>
            <w:tcMar>
              <w:top w:w="225" w:type="dxa"/>
              <w:left w:w="0" w:type="dxa"/>
              <w:bottom w:w="225" w:type="dxa"/>
              <w:right w:w="0" w:type="dxa"/>
            </w:tcMar>
            <w:vAlign w:val="center"/>
            <w:hideMark/>
          </w:tcPr>
          <w:p w14:paraId="148C5AB1"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4EBD3488" w14:textId="77777777" w:rsidTr="00AC3C87">
        <w:tc>
          <w:tcPr>
            <w:tcW w:w="5197" w:type="dxa"/>
            <w:shd w:val="clear" w:color="auto" w:fill="FFFFFF"/>
            <w:tcMar>
              <w:top w:w="225" w:type="dxa"/>
              <w:left w:w="0" w:type="dxa"/>
              <w:bottom w:w="225" w:type="dxa"/>
              <w:right w:w="0" w:type="dxa"/>
            </w:tcMar>
            <w:vAlign w:val="center"/>
            <w:hideMark/>
          </w:tcPr>
          <w:p w14:paraId="30151385"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BIBOT – BIBLIOTECA VIRTUAL DE LIVROS INTERATIVA</w:t>
            </w:r>
          </w:p>
        </w:tc>
        <w:tc>
          <w:tcPr>
            <w:tcW w:w="2921" w:type="dxa"/>
            <w:shd w:val="clear" w:color="auto" w:fill="FFFFFF"/>
            <w:tcMar>
              <w:top w:w="225" w:type="dxa"/>
              <w:left w:w="0" w:type="dxa"/>
              <w:bottom w:w="225" w:type="dxa"/>
              <w:right w:w="0" w:type="dxa"/>
            </w:tcMar>
            <w:vAlign w:val="center"/>
            <w:hideMark/>
          </w:tcPr>
          <w:p w14:paraId="339AA51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3EE5AAE9" w14:textId="77777777" w:rsidTr="00AC3C87">
        <w:tc>
          <w:tcPr>
            <w:tcW w:w="5197" w:type="dxa"/>
            <w:shd w:val="clear" w:color="auto" w:fill="FFFFFF"/>
            <w:tcMar>
              <w:top w:w="225" w:type="dxa"/>
              <w:left w:w="0" w:type="dxa"/>
              <w:bottom w:w="225" w:type="dxa"/>
              <w:right w:w="0" w:type="dxa"/>
            </w:tcMar>
            <w:vAlign w:val="center"/>
            <w:hideMark/>
          </w:tcPr>
          <w:p w14:paraId="4B952DE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BLACBOARD – Apoio a Gestão Pedagógica</w:t>
            </w:r>
          </w:p>
        </w:tc>
        <w:tc>
          <w:tcPr>
            <w:tcW w:w="2921" w:type="dxa"/>
            <w:shd w:val="clear" w:color="auto" w:fill="FFFFFF"/>
            <w:tcMar>
              <w:top w:w="225" w:type="dxa"/>
              <w:left w:w="0" w:type="dxa"/>
              <w:bottom w:w="225" w:type="dxa"/>
              <w:right w:w="0" w:type="dxa"/>
            </w:tcMar>
            <w:vAlign w:val="center"/>
            <w:hideMark/>
          </w:tcPr>
          <w:p w14:paraId="350FEC36"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GESTÃO PEDAGÓGICA</w:t>
            </w:r>
          </w:p>
        </w:tc>
      </w:tr>
      <w:tr w:rsidR="00C445DE" w:rsidRPr="00C445DE" w14:paraId="03795FFF" w14:textId="77777777" w:rsidTr="00AC3C87">
        <w:tc>
          <w:tcPr>
            <w:tcW w:w="5197" w:type="dxa"/>
            <w:shd w:val="clear" w:color="auto" w:fill="FFFFFF"/>
            <w:tcMar>
              <w:top w:w="225" w:type="dxa"/>
              <w:left w:w="0" w:type="dxa"/>
              <w:bottom w:w="225" w:type="dxa"/>
              <w:right w:w="0" w:type="dxa"/>
            </w:tcMar>
            <w:vAlign w:val="center"/>
            <w:hideMark/>
          </w:tcPr>
          <w:p w14:paraId="0BDA7794"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BUSINESS ANALYTICS PARA EDUCAÇÃO (BA2EDU)</w:t>
            </w:r>
          </w:p>
        </w:tc>
        <w:tc>
          <w:tcPr>
            <w:tcW w:w="2921" w:type="dxa"/>
            <w:shd w:val="clear" w:color="auto" w:fill="FFFFFF"/>
            <w:tcMar>
              <w:top w:w="225" w:type="dxa"/>
              <w:left w:w="0" w:type="dxa"/>
              <w:bottom w:w="225" w:type="dxa"/>
              <w:right w:w="0" w:type="dxa"/>
            </w:tcMar>
            <w:vAlign w:val="center"/>
            <w:hideMark/>
          </w:tcPr>
          <w:p w14:paraId="572A0E74"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GESTÃO PEDAGÓGICA</w:t>
            </w:r>
          </w:p>
        </w:tc>
      </w:tr>
      <w:tr w:rsidR="00C445DE" w:rsidRPr="00C445DE" w14:paraId="6E37836B" w14:textId="77777777" w:rsidTr="00AC3C87">
        <w:tc>
          <w:tcPr>
            <w:tcW w:w="5197" w:type="dxa"/>
            <w:shd w:val="clear" w:color="auto" w:fill="FFFFFF"/>
            <w:tcMar>
              <w:top w:w="225" w:type="dxa"/>
              <w:left w:w="0" w:type="dxa"/>
              <w:bottom w:w="225" w:type="dxa"/>
              <w:right w:w="0" w:type="dxa"/>
            </w:tcMar>
            <w:vAlign w:val="center"/>
            <w:hideMark/>
          </w:tcPr>
          <w:p w14:paraId="626463AB"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DOODLE MATHS</w:t>
            </w:r>
          </w:p>
        </w:tc>
        <w:tc>
          <w:tcPr>
            <w:tcW w:w="2921" w:type="dxa"/>
            <w:shd w:val="clear" w:color="auto" w:fill="FFFFFF"/>
            <w:tcMar>
              <w:top w:w="225" w:type="dxa"/>
              <w:left w:w="0" w:type="dxa"/>
              <w:bottom w:w="225" w:type="dxa"/>
              <w:right w:w="0" w:type="dxa"/>
            </w:tcMar>
            <w:vAlign w:val="center"/>
            <w:hideMark/>
          </w:tcPr>
          <w:p w14:paraId="40509381"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18DD1663" w14:textId="77777777" w:rsidTr="00AC3C87">
        <w:tc>
          <w:tcPr>
            <w:tcW w:w="5197" w:type="dxa"/>
            <w:shd w:val="clear" w:color="auto" w:fill="FFFFFF"/>
            <w:tcMar>
              <w:top w:w="225" w:type="dxa"/>
              <w:left w:w="0" w:type="dxa"/>
              <w:bottom w:w="225" w:type="dxa"/>
              <w:right w:w="0" w:type="dxa"/>
            </w:tcMar>
            <w:vAlign w:val="center"/>
            <w:hideMark/>
          </w:tcPr>
          <w:p w14:paraId="62B98B9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EDUCACROSS – Plataforma de Avaliação e Aprendizagem baseada em Games para Matemática e Alfabetização</w:t>
            </w:r>
          </w:p>
        </w:tc>
        <w:tc>
          <w:tcPr>
            <w:tcW w:w="2921" w:type="dxa"/>
            <w:shd w:val="clear" w:color="auto" w:fill="FFFFFF"/>
            <w:tcMar>
              <w:top w:w="225" w:type="dxa"/>
              <w:left w:w="0" w:type="dxa"/>
              <w:bottom w:w="225" w:type="dxa"/>
              <w:right w:w="0" w:type="dxa"/>
            </w:tcMar>
            <w:vAlign w:val="center"/>
            <w:hideMark/>
          </w:tcPr>
          <w:p w14:paraId="032E0E09"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1053E840" w14:textId="77777777" w:rsidTr="00AC3C87">
        <w:tc>
          <w:tcPr>
            <w:tcW w:w="5197" w:type="dxa"/>
            <w:shd w:val="clear" w:color="auto" w:fill="FFFFFF"/>
            <w:tcMar>
              <w:top w:w="225" w:type="dxa"/>
              <w:left w:w="0" w:type="dxa"/>
              <w:bottom w:w="225" w:type="dxa"/>
              <w:right w:w="0" w:type="dxa"/>
            </w:tcMar>
            <w:vAlign w:val="center"/>
            <w:hideMark/>
          </w:tcPr>
          <w:p w14:paraId="74B08066"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ESPERA CRIATIVA</w:t>
            </w:r>
          </w:p>
        </w:tc>
        <w:tc>
          <w:tcPr>
            <w:tcW w:w="2921" w:type="dxa"/>
            <w:shd w:val="clear" w:color="auto" w:fill="FFFFFF"/>
            <w:tcMar>
              <w:top w:w="225" w:type="dxa"/>
              <w:left w:w="0" w:type="dxa"/>
              <w:bottom w:w="225" w:type="dxa"/>
              <w:right w:w="0" w:type="dxa"/>
            </w:tcMar>
            <w:vAlign w:val="center"/>
            <w:hideMark/>
          </w:tcPr>
          <w:p w14:paraId="323AAEE2"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GESTÃO PEDAGÓGICA</w:t>
            </w:r>
          </w:p>
        </w:tc>
      </w:tr>
      <w:tr w:rsidR="00C445DE" w:rsidRPr="00C445DE" w14:paraId="28B059F9" w14:textId="77777777" w:rsidTr="00AC3C87">
        <w:tc>
          <w:tcPr>
            <w:tcW w:w="5197" w:type="dxa"/>
            <w:shd w:val="clear" w:color="auto" w:fill="FFFFFF"/>
            <w:tcMar>
              <w:top w:w="225" w:type="dxa"/>
              <w:left w:w="0" w:type="dxa"/>
              <w:bottom w:w="225" w:type="dxa"/>
              <w:right w:w="0" w:type="dxa"/>
            </w:tcMar>
            <w:vAlign w:val="center"/>
            <w:hideMark/>
          </w:tcPr>
          <w:p w14:paraId="7E01920C"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ESTUDANTE.TECH</w:t>
            </w:r>
          </w:p>
        </w:tc>
        <w:tc>
          <w:tcPr>
            <w:tcW w:w="2921" w:type="dxa"/>
            <w:shd w:val="clear" w:color="auto" w:fill="FFFFFF"/>
            <w:tcMar>
              <w:top w:w="225" w:type="dxa"/>
              <w:left w:w="0" w:type="dxa"/>
              <w:bottom w:w="225" w:type="dxa"/>
              <w:right w:w="0" w:type="dxa"/>
            </w:tcMar>
            <w:vAlign w:val="center"/>
            <w:hideMark/>
          </w:tcPr>
          <w:p w14:paraId="1D4CDC69"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18B1593F" w14:textId="77777777" w:rsidTr="00AC3C87">
        <w:tc>
          <w:tcPr>
            <w:tcW w:w="5197" w:type="dxa"/>
            <w:shd w:val="clear" w:color="auto" w:fill="FFFFFF"/>
            <w:tcMar>
              <w:top w:w="225" w:type="dxa"/>
              <w:left w:w="0" w:type="dxa"/>
              <w:bottom w:w="225" w:type="dxa"/>
              <w:right w:w="0" w:type="dxa"/>
            </w:tcMar>
            <w:vAlign w:val="center"/>
            <w:hideMark/>
          </w:tcPr>
          <w:p w14:paraId="10787748"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EUREKA DIGITAL</w:t>
            </w:r>
          </w:p>
        </w:tc>
        <w:tc>
          <w:tcPr>
            <w:tcW w:w="2921" w:type="dxa"/>
            <w:shd w:val="clear" w:color="auto" w:fill="FFFFFF"/>
            <w:tcMar>
              <w:top w:w="225" w:type="dxa"/>
              <w:left w:w="0" w:type="dxa"/>
              <w:bottom w:w="225" w:type="dxa"/>
              <w:right w:w="0" w:type="dxa"/>
            </w:tcMar>
            <w:vAlign w:val="center"/>
            <w:hideMark/>
          </w:tcPr>
          <w:p w14:paraId="7884C61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ITENS</w:t>
            </w:r>
          </w:p>
        </w:tc>
      </w:tr>
      <w:tr w:rsidR="00C445DE" w:rsidRPr="00C445DE" w14:paraId="05DC7B29" w14:textId="77777777" w:rsidTr="00AC3C87">
        <w:tc>
          <w:tcPr>
            <w:tcW w:w="5197" w:type="dxa"/>
            <w:shd w:val="clear" w:color="auto" w:fill="FFFFFF"/>
            <w:tcMar>
              <w:top w:w="225" w:type="dxa"/>
              <w:left w:w="0" w:type="dxa"/>
              <w:bottom w:w="225" w:type="dxa"/>
              <w:right w:w="0" w:type="dxa"/>
            </w:tcMar>
            <w:vAlign w:val="center"/>
            <w:hideMark/>
          </w:tcPr>
          <w:p w14:paraId="66B99289"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lastRenderedPageBreak/>
              <w:t>EXP FOR SCHOOL</w:t>
            </w:r>
          </w:p>
        </w:tc>
        <w:tc>
          <w:tcPr>
            <w:tcW w:w="2921" w:type="dxa"/>
            <w:shd w:val="clear" w:color="auto" w:fill="FFFFFF"/>
            <w:tcMar>
              <w:top w:w="225" w:type="dxa"/>
              <w:left w:w="0" w:type="dxa"/>
              <w:bottom w:w="225" w:type="dxa"/>
              <w:right w:w="0" w:type="dxa"/>
            </w:tcMar>
            <w:vAlign w:val="center"/>
            <w:hideMark/>
          </w:tcPr>
          <w:p w14:paraId="78378B00"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3AE5D68F" w14:textId="77777777" w:rsidTr="00AC3C87">
        <w:tc>
          <w:tcPr>
            <w:tcW w:w="5197" w:type="dxa"/>
            <w:shd w:val="clear" w:color="auto" w:fill="FFFFFF"/>
            <w:tcMar>
              <w:top w:w="225" w:type="dxa"/>
              <w:left w:w="0" w:type="dxa"/>
              <w:bottom w:w="225" w:type="dxa"/>
              <w:right w:w="0" w:type="dxa"/>
            </w:tcMar>
            <w:vAlign w:val="center"/>
            <w:hideMark/>
          </w:tcPr>
          <w:p w14:paraId="766D869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IDEM – ITINEÁRIOS DO ENSINO MÉDIO</w:t>
            </w:r>
          </w:p>
        </w:tc>
        <w:tc>
          <w:tcPr>
            <w:tcW w:w="2921" w:type="dxa"/>
            <w:shd w:val="clear" w:color="auto" w:fill="FFFFFF"/>
            <w:tcMar>
              <w:top w:w="225" w:type="dxa"/>
              <w:left w:w="0" w:type="dxa"/>
              <w:bottom w:w="225" w:type="dxa"/>
              <w:right w:w="0" w:type="dxa"/>
            </w:tcMar>
            <w:vAlign w:val="center"/>
            <w:hideMark/>
          </w:tcPr>
          <w:p w14:paraId="62D25A7A"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GESTÃO PEDAGÓGICA</w:t>
            </w:r>
          </w:p>
        </w:tc>
      </w:tr>
      <w:tr w:rsidR="00C445DE" w:rsidRPr="00C445DE" w14:paraId="3DBF6EE4" w14:textId="77777777" w:rsidTr="00AC3C87">
        <w:tc>
          <w:tcPr>
            <w:tcW w:w="5197" w:type="dxa"/>
            <w:shd w:val="clear" w:color="auto" w:fill="FFFFFF"/>
            <w:tcMar>
              <w:top w:w="225" w:type="dxa"/>
              <w:left w:w="0" w:type="dxa"/>
              <w:bottom w:w="225" w:type="dxa"/>
              <w:right w:w="0" w:type="dxa"/>
            </w:tcMar>
            <w:vAlign w:val="center"/>
            <w:hideMark/>
          </w:tcPr>
          <w:p w14:paraId="1E64F66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JOVENS GÊNIOS</w:t>
            </w:r>
          </w:p>
        </w:tc>
        <w:tc>
          <w:tcPr>
            <w:tcW w:w="2921" w:type="dxa"/>
            <w:shd w:val="clear" w:color="auto" w:fill="FFFFFF"/>
            <w:tcMar>
              <w:top w:w="225" w:type="dxa"/>
              <w:left w:w="0" w:type="dxa"/>
              <w:bottom w:w="225" w:type="dxa"/>
              <w:right w:w="0" w:type="dxa"/>
            </w:tcMar>
            <w:vAlign w:val="center"/>
            <w:hideMark/>
          </w:tcPr>
          <w:p w14:paraId="224EA292"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708B1557" w14:textId="77777777" w:rsidTr="00AC3C87">
        <w:tc>
          <w:tcPr>
            <w:tcW w:w="5197" w:type="dxa"/>
            <w:shd w:val="clear" w:color="auto" w:fill="FFFFFF"/>
            <w:tcMar>
              <w:top w:w="225" w:type="dxa"/>
              <w:left w:w="0" w:type="dxa"/>
              <w:bottom w:w="225" w:type="dxa"/>
              <w:right w:w="0" w:type="dxa"/>
            </w:tcMar>
            <w:vAlign w:val="center"/>
            <w:hideMark/>
          </w:tcPr>
          <w:p w14:paraId="740DEEFA"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LEITURA.TECH</w:t>
            </w:r>
          </w:p>
        </w:tc>
        <w:tc>
          <w:tcPr>
            <w:tcW w:w="2921" w:type="dxa"/>
            <w:shd w:val="clear" w:color="auto" w:fill="FFFFFF"/>
            <w:tcMar>
              <w:top w:w="225" w:type="dxa"/>
              <w:left w:w="0" w:type="dxa"/>
              <w:bottom w:w="225" w:type="dxa"/>
              <w:right w:w="0" w:type="dxa"/>
            </w:tcMar>
            <w:vAlign w:val="center"/>
            <w:hideMark/>
          </w:tcPr>
          <w:p w14:paraId="5595D7F7"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45EA340E" w14:textId="77777777" w:rsidTr="00AC3C87">
        <w:tc>
          <w:tcPr>
            <w:tcW w:w="5197" w:type="dxa"/>
            <w:shd w:val="clear" w:color="auto" w:fill="FFFFFF"/>
            <w:tcMar>
              <w:top w:w="225" w:type="dxa"/>
              <w:left w:w="0" w:type="dxa"/>
              <w:bottom w:w="225" w:type="dxa"/>
              <w:right w:w="0" w:type="dxa"/>
            </w:tcMar>
            <w:vAlign w:val="center"/>
            <w:hideMark/>
          </w:tcPr>
          <w:p w14:paraId="22BE990D"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LEKTO</w:t>
            </w:r>
          </w:p>
        </w:tc>
        <w:tc>
          <w:tcPr>
            <w:tcW w:w="2921" w:type="dxa"/>
            <w:shd w:val="clear" w:color="auto" w:fill="FFFFFF"/>
            <w:tcMar>
              <w:top w:w="225" w:type="dxa"/>
              <w:left w:w="0" w:type="dxa"/>
              <w:bottom w:w="225" w:type="dxa"/>
              <w:right w:w="0" w:type="dxa"/>
            </w:tcMar>
            <w:vAlign w:val="center"/>
            <w:hideMark/>
          </w:tcPr>
          <w:p w14:paraId="050257AD"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3B97D88E" w14:textId="77777777" w:rsidTr="00AC3C87">
        <w:tc>
          <w:tcPr>
            <w:tcW w:w="5197" w:type="dxa"/>
            <w:shd w:val="clear" w:color="auto" w:fill="FFFFFF"/>
            <w:tcMar>
              <w:top w:w="225" w:type="dxa"/>
              <w:left w:w="0" w:type="dxa"/>
              <w:bottom w:w="225" w:type="dxa"/>
              <w:right w:w="0" w:type="dxa"/>
            </w:tcMar>
            <w:vAlign w:val="center"/>
            <w:hideMark/>
          </w:tcPr>
          <w:p w14:paraId="44DBDD5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MANGAHIGH.COM</w:t>
            </w:r>
          </w:p>
        </w:tc>
        <w:tc>
          <w:tcPr>
            <w:tcW w:w="2921" w:type="dxa"/>
            <w:shd w:val="clear" w:color="auto" w:fill="FFFFFF"/>
            <w:tcMar>
              <w:top w:w="225" w:type="dxa"/>
              <w:left w:w="0" w:type="dxa"/>
              <w:bottom w:w="225" w:type="dxa"/>
              <w:right w:w="0" w:type="dxa"/>
            </w:tcMar>
            <w:vAlign w:val="center"/>
            <w:hideMark/>
          </w:tcPr>
          <w:p w14:paraId="41C848A6"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2328745F" w14:textId="77777777" w:rsidTr="00AC3C87">
        <w:tc>
          <w:tcPr>
            <w:tcW w:w="5197" w:type="dxa"/>
            <w:shd w:val="clear" w:color="auto" w:fill="FFFFFF"/>
            <w:tcMar>
              <w:top w:w="225" w:type="dxa"/>
              <w:left w:w="0" w:type="dxa"/>
              <w:bottom w:w="225" w:type="dxa"/>
              <w:right w:w="0" w:type="dxa"/>
            </w:tcMar>
            <w:vAlign w:val="center"/>
            <w:hideMark/>
          </w:tcPr>
          <w:p w14:paraId="4B5B87AB"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MICROKIDS ETC – ADAPTATIVA</w:t>
            </w:r>
          </w:p>
        </w:tc>
        <w:tc>
          <w:tcPr>
            <w:tcW w:w="2921" w:type="dxa"/>
            <w:shd w:val="clear" w:color="auto" w:fill="FFFFFF"/>
            <w:tcMar>
              <w:top w:w="225" w:type="dxa"/>
              <w:left w:w="0" w:type="dxa"/>
              <w:bottom w:w="225" w:type="dxa"/>
              <w:right w:w="0" w:type="dxa"/>
            </w:tcMar>
            <w:vAlign w:val="center"/>
            <w:hideMark/>
          </w:tcPr>
          <w:p w14:paraId="11707AEC"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543F1A16" w14:textId="77777777" w:rsidTr="00AC3C87">
        <w:tc>
          <w:tcPr>
            <w:tcW w:w="5197" w:type="dxa"/>
            <w:shd w:val="clear" w:color="auto" w:fill="FFFFFF"/>
            <w:tcMar>
              <w:top w:w="225" w:type="dxa"/>
              <w:left w:w="0" w:type="dxa"/>
              <w:bottom w:w="225" w:type="dxa"/>
              <w:right w:w="0" w:type="dxa"/>
            </w:tcMar>
            <w:vAlign w:val="center"/>
            <w:hideMark/>
          </w:tcPr>
          <w:p w14:paraId="620522AC"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MICROKIDS ETC – BIBLIOTECA</w:t>
            </w:r>
          </w:p>
        </w:tc>
        <w:tc>
          <w:tcPr>
            <w:tcW w:w="2921" w:type="dxa"/>
            <w:shd w:val="clear" w:color="auto" w:fill="FFFFFF"/>
            <w:tcMar>
              <w:top w:w="225" w:type="dxa"/>
              <w:left w:w="0" w:type="dxa"/>
              <w:bottom w:w="225" w:type="dxa"/>
              <w:right w:w="0" w:type="dxa"/>
            </w:tcMar>
            <w:vAlign w:val="center"/>
            <w:hideMark/>
          </w:tcPr>
          <w:p w14:paraId="7A10093B"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0644E5C9" w14:textId="77777777" w:rsidTr="00AC3C87">
        <w:tc>
          <w:tcPr>
            <w:tcW w:w="5197" w:type="dxa"/>
            <w:shd w:val="clear" w:color="auto" w:fill="FFFFFF"/>
            <w:tcMar>
              <w:top w:w="225" w:type="dxa"/>
              <w:left w:w="0" w:type="dxa"/>
              <w:bottom w:w="225" w:type="dxa"/>
              <w:right w:w="0" w:type="dxa"/>
            </w:tcMar>
            <w:vAlign w:val="center"/>
            <w:hideMark/>
          </w:tcPr>
          <w:p w14:paraId="13D8AF5D"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NEDU ANALYTICS</w:t>
            </w:r>
          </w:p>
        </w:tc>
        <w:tc>
          <w:tcPr>
            <w:tcW w:w="2921" w:type="dxa"/>
            <w:shd w:val="clear" w:color="auto" w:fill="FFFFFF"/>
            <w:tcMar>
              <w:top w:w="225" w:type="dxa"/>
              <w:left w:w="0" w:type="dxa"/>
              <w:bottom w:w="225" w:type="dxa"/>
              <w:right w:w="0" w:type="dxa"/>
            </w:tcMar>
            <w:vAlign w:val="center"/>
            <w:hideMark/>
          </w:tcPr>
          <w:p w14:paraId="7ACC2F70"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GESTÃO PEDAGÓGICA</w:t>
            </w:r>
          </w:p>
        </w:tc>
      </w:tr>
      <w:tr w:rsidR="00C445DE" w:rsidRPr="00C445DE" w14:paraId="4FDB6BB5" w14:textId="77777777" w:rsidTr="00AC3C87">
        <w:tc>
          <w:tcPr>
            <w:tcW w:w="5197" w:type="dxa"/>
            <w:shd w:val="clear" w:color="auto" w:fill="FFFFFF"/>
            <w:tcMar>
              <w:top w:w="225" w:type="dxa"/>
              <w:left w:w="0" w:type="dxa"/>
              <w:bottom w:w="225" w:type="dxa"/>
              <w:right w:w="0" w:type="dxa"/>
            </w:tcMar>
            <w:vAlign w:val="center"/>
            <w:hideMark/>
          </w:tcPr>
          <w:p w14:paraId="1C2FFA82"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lastRenderedPageBreak/>
              <w:t>PLATAFORMA AVALIATIVA BANCO DE QUESTÕES LAPLACE</w:t>
            </w:r>
          </w:p>
        </w:tc>
        <w:tc>
          <w:tcPr>
            <w:tcW w:w="2921" w:type="dxa"/>
            <w:shd w:val="clear" w:color="auto" w:fill="FFFFFF"/>
            <w:tcMar>
              <w:top w:w="225" w:type="dxa"/>
              <w:left w:w="0" w:type="dxa"/>
              <w:bottom w:w="225" w:type="dxa"/>
              <w:right w:w="0" w:type="dxa"/>
            </w:tcMar>
            <w:vAlign w:val="center"/>
            <w:hideMark/>
          </w:tcPr>
          <w:p w14:paraId="77AA0053"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ITENS</w:t>
            </w:r>
          </w:p>
        </w:tc>
      </w:tr>
      <w:tr w:rsidR="00C445DE" w:rsidRPr="00C445DE" w14:paraId="560982B2" w14:textId="77777777" w:rsidTr="00AC3C87">
        <w:tc>
          <w:tcPr>
            <w:tcW w:w="5197" w:type="dxa"/>
            <w:shd w:val="clear" w:color="auto" w:fill="FFFFFF"/>
            <w:tcMar>
              <w:top w:w="225" w:type="dxa"/>
              <w:left w:w="0" w:type="dxa"/>
              <w:bottom w:w="225" w:type="dxa"/>
              <w:right w:w="0" w:type="dxa"/>
            </w:tcMar>
            <w:vAlign w:val="center"/>
            <w:hideMark/>
          </w:tcPr>
          <w:p w14:paraId="2FBFECD3"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AVALIAÇÕES EDUCACIONAIS – PAE</w:t>
            </w:r>
          </w:p>
        </w:tc>
        <w:tc>
          <w:tcPr>
            <w:tcW w:w="2921" w:type="dxa"/>
            <w:shd w:val="clear" w:color="auto" w:fill="FFFFFF"/>
            <w:tcMar>
              <w:top w:w="225" w:type="dxa"/>
              <w:left w:w="0" w:type="dxa"/>
              <w:bottom w:w="225" w:type="dxa"/>
              <w:right w:w="0" w:type="dxa"/>
            </w:tcMar>
            <w:vAlign w:val="center"/>
            <w:hideMark/>
          </w:tcPr>
          <w:p w14:paraId="70ED2DF8"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ITENS</w:t>
            </w:r>
          </w:p>
        </w:tc>
      </w:tr>
      <w:tr w:rsidR="00C445DE" w:rsidRPr="00C445DE" w14:paraId="0E78145B" w14:textId="77777777" w:rsidTr="00AC3C87">
        <w:tc>
          <w:tcPr>
            <w:tcW w:w="5197" w:type="dxa"/>
            <w:shd w:val="clear" w:color="auto" w:fill="FFFFFF"/>
            <w:tcMar>
              <w:top w:w="225" w:type="dxa"/>
              <w:left w:w="0" w:type="dxa"/>
              <w:bottom w:w="225" w:type="dxa"/>
              <w:right w:w="0" w:type="dxa"/>
            </w:tcMar>
            <w:vAlign w:val="center"/>
            <w:hideMark/>
          </w:tcPr>
          <w:p w14:paraId="45E7CD64"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LEITURA ELEFANTE LETRADO</w:t>
            </w:r>
          </w:p>
        </w:tc>
        <w:tc>
          <w:tcPr>
            <w:tcW w:w="2921" w:type="dxa"/>
            <w:shd w:val="clear" w:color="auto" w:fill="FFFFFF"/>
            <w:tcMar>
              <w:top w:w="225" w:type="dxa"/>
              <w:left w:w="0" w:type="dxa"/>
              <w:bottom w:w="225" w:type="dxa"/>
              <w:right w:w="0" w:type="dxa"/>
            </w:tcMar>
            <w:vAlign w:val="center"/>
            <w:hideMark/>
          </w:tcPr>
          <w:p w14:paraId="68BF504A"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03AADC58" w14:textId="77777777" w:rsidTr="00AC3C87">
        <w:tc>
          <w:tcPr>
            <w:tcW w:w="5197" w:type="dxa"/>
            <w:shd w:val="clear" w:color="auto" w:fill="FFFFFF"/>
            <w:tcMar>
              <w:top w:w="225" w:type="dxa"/>
              <w:left w:w="0" w:type="dxa"/>
              <w:bottom w:w="225" w:type="dxa"/>
              <w:right w:w="0" w:type="dxa"/>
            </w:tcMar>
            <w:vAlign w:val="center"/>
            <w:hideMark/>
          </w:tcPr>
          <w:p w14:paraId="2FB1A8FF"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EDUCAR</w:t>
            </w:r>
          </w:p>
        </w:tc>
        <w:tc>
          <w:tcPr>
            <w:tcW w:w="2921" w:type="dxa"/>
            <w:shd w:val="clear" w:color="auto" w:fill="FFFFFF"/>
            <w:tcMar>
              <w:top w:w="225" w:type="dxa"/>
              <w:left w:w="0" w:type="dxa"/>
              <w:bottom w:w="225" w:type="dxa"/>
              <w:right w:w="0" w:type="dxa"/>
            </w:tcMar>
            <w:vAlign w:val="center"/>
            <w:hideMark/>
          </w:tcPr>
          <w:p w14:paraId="4DAD127B"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597B12C7" w14:textId="77777777" w:rsidTr="00AC3C87">
        <w:tc>
          <w:tcPr>
            <w:tcW w:w="5197" w:type="dxa"/>
            <w:shd w:val="clear" w:color="auto" w:fill="FFFFFF"/>
            <w:tcMar>
              <w:top w:w="225" w:type="dxa"/>
              <w:left w:w="0" w:type="dxa"/>
              <w:bottom w:w="225" w:type="dxa"/>
              <w:right w:w="0" w:type="dxa"/>
            </w:tcMar>
            <w:vAlign w:val="center"/>
            <w:hideMark/>
          </w:tcPr>
          <w:p w14:paraId="4CD3BF69"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EDUCAR – ENEM BRASIL</w:t>
            </w:r>
          </w:p>
        </w:tc>
        <w:tc>
          <w:tcPr>
            <w:tcW w:w="2921" w:type="dxa"/>
            <w:shd w:val="clear" w:color="auto" w:fill="FFFFFF"/>
            <w:tcMar>
              <w:top w:w="225" w:type="dxa"/>
              <w:left w:w="0" w:type="dxa"/>
              <w:bottom w:w="225" w:type="dxa"/>
              <w:right w:w="0" w:type="dxa"/>
            </w:tcMar>
            <w:vAlign w:val="center"/>
            <w:hideMark/>
          </w:tcPr>
          <w:p w14:paraId="7262F5C2"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64113574" w14:textId="77777777" w:rsidTr="00AC3C87">
        <w:tc>
          <w:tcPr>
            <w:tcW w:w="5197" w:type="dxa"/>
            <w:shd w:val="clear" w:color="auto" w:fill="FFFFFF"/>
            <w:tcMar>
              <w:top w:w="225" w:type="dxa"/>
              <w:left w:w="0" w:type="dxa"/>
              <w:bottom w:w="225" w:type="dxa"/>
              <w:right w:w="0" w:type="dxa"/>
            </w:tcMar>
            <w:vAlign w:val="center"/>
            <w:hideMark/>
          </w:tcPr>
          <w:p w14:paraId="618C4D82"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EDUCAR – SAEB BRASIL</w:t>
            </w:r>
          </w:p>
        </w:tc>
        <w:tc>
          <w:tcPr>
            <w:tcW w:w="2921" w:type="dxa"/>
            <w:shd w:val="clear" w:color="auto" w:fill="FFFFFF"/>
            <w:tcMar>
              <w:top w:w="225" w:type="dxa"/>
              <w:left w:w="0" w:type="dxa"/>
              <w:bottom w:w="225" w:type="dxa"/>
              <w:right w:w="0" w:type="dxa"/>
            </w:tcMar>
            <w:vAlign w:val="center"/>
            <w:hideMark/>
          </w:tcPr>
          <w:p w14:paraId="5E865FAC"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4DA8954B" w14:textId="77777777" w:rsidTr="00AC3C87">
        <w:tc>
          <w:tcPr>
            <w:tcW w:w="5197" w:type="dxa"/>
            <w:shd w:val="clear" w:color="auto" w:fill="FFFFFF"/>
            <w:tcMar>
              <w:top w:w="225" w:type="dxa"/>
              <w:left w:w="0" w:type="dxa"/>
              <w:bottom w:w="225" w:type="dxa"/>
              <w:right w:w="0" w:type="dxa"/>
            </w:tcMar>
            <w:vAlign w:val="center"/>
            <w:hideMark/>
          </w:tcPr>
          <w:p w14:paraId="033C9988"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EDUCAR- CULTURA DIGITAL E PROGRAMAÇÃO</w:t>
            </w:r>
          </w:p>
        </w:tc>
        <w:tc>
          <w:tcPr>
            <w:tcW w:w="2921" w:type="dxa"/>
            <w:shd w:val="clear" w:color="auto" w:fill="FFFFFF"/>
            <w:tcMar>
              <w:top w:w="225" w:type="dxa"/>
              <w:left w:w="0" w:type="dxa"/>
              <w:bottom w:w="225" w:type="dxa"/>
              <w:right w:w="0" w:type="dxa"/>
            </w:tcMar>
            <w:vAlign w:val="center"/>
            <w:hideMark/>
          </w:tcPr>
          <w:p w14:paraId="46DAA995"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74608D29" w14:textId="77777777" w:rsidTr="00AC3C87">
        <w:tc>
          <w:tcPr>
            <w:tcW w:w="5197" w:type="dxa"/>
            <w:shd w:val="clear" w:color="auto" w:fill="FFFFFF"/>
            <w:tcMar>
              <w:top w:w="225" w:type="dxa"/>
              <w:left w:w="0" w:type="dxa"/>
              <w:bottom w:w="225" w:type="dxa"/>
              <w:right w:w="0" w:type="dxa"/>
            </w:tcMar>
            <w:vAlign w:val="center"/>
            <w:hideMark/>
          </w:tcPr>
          <w:p w14:paraId="577438C2"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INTELIGENTE DE ENSINO DE ESCRITA</w:t>
            </w:r>
          </w:p>
        </w:tc>
        <w:tc>
          <w:tcPr>
            <w:tcW w:w="2921" w:type="dxa"/>
            <w:shd w:val="clear" w:color="auto" w:fill="FFFFFF"/>
            <w:tcMar>
              <w:top w:w="225" w:type="dxa"/>
              <w:left w:w="0" w:type="dxa"/>
              <w:bottom w:w="225" w:type="dxa"/>
              <w:right w:w="0" w:type="dxa"/>
            </w:tcMar>
            <w:vAlign w:val="center"/>
            <w:hideMark/>
          </w:tcPr>
          <w:p w14:paraId="20B25481"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PLATAFORMA DE APRENDIZAGEM  ADAPTATIVA</w:t>
            </w:r>
          </w:p>
        </w:tc>
      </w:tr>
      <w:tr w:rsidR="00C445DE" w:rsidRPr="00C445DE" w14:paraId="6DB34366" w14:textId="77777777" w:rsidTr="00AC3C87">
        <w:tc>
          <w:tcPr>
            <w:tcW w:w="5197" w:type="dxa"/>
            <w:shd w:val="clear" w:color="auto" w:fill="FFFFFF"/>
            <w:tcMar>
              <w:top w:w="225" w:type="dxa"/>
              <w:left w:w="0" w:type="dxa"/>
              <w:bottom w:w="225" w:type="dxa"/>
              <w:right w:w="0" w:type="dxa"/>
            </w:tcMar>
            <w:vAlign w:val="center"/>
            <w:hideMark/>
          </w:tcPr>
          <w:p w14:paraId="371455DB"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SÁBIOS EDUCA</w:t>
            </w:r>
          </w:p>
        </w:tc>
        <w:tc>
          <w:tcPr>
            <w:tcW w:w="2921" w:type="dxa"/>
            <w:shd w:val="clear" w:color="auto" w:fill="FFFFFF"/>
            <w:tcMar>
              <w:top w:w="225" w:type="dxa"/>
              <w:left w:w="0" w:type="dxa"/>
              <w:bottom w:w="225" w:type="dxa"/>
              <w:right w:w="0" w:type="dxa"/>
            </w:tcMar>
            <w:vAlign w:val="center"/>
            <w:hideMark/>
          </w:tcPr>
          <w:p w14:paraId="222E850F"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ITENS</w:t>
            </w:r>
          </w:p>
        </w:tc>
      </w:tr>
      <w:tr w:rsidR="00C445DE" w:rsidRPr="00C445DE" w14:paraId="090265AF" w14:textId="77777777" w:rsidTr="00AC3C87">
        <w:tc>
          <w:tcPr>
            <w:tcW w:w="5197" w:type="dxa"/>
            <w:shd w:val="clear" w:color="auto" w:fill="FFFFFF"/>
            <w:tcMar>
              <w:top w:w="225" w:type="dxa"/>
              <w:left w:w="0" w:type="dxa"/>
              <w:bottom w:w="225" w:type="dxa"/>
              <w:right w:w="0" w:type="dxa"/>
            </w:tcMar>
            <w:vAlign w:val="center"/>
            <w:hideMark/>
          </w:tcPr>
          <w:p w14:paraId="112D8DA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lastRenderedPageBreak/>
              <w:t>SCHOOLASTIC</w:t>
            </w:r>
          </w:p>
        </w:tc>
        <w:tc>
          <w:tcPr>
            <w:tcW w:w="2921" w:type="dxa"/>
            <w:shd w:val="clear" w:color="auto" w:fill="FFFFFF"/>
            <w:tcMar>
              <w:top w:w="225" w:type="dxa"/>
              <w:left w:w="0" w:type="dxa"/>
              <w:bottom w:w="225" w:type="dxa"/>
              <w:right w:w="0" w:type="dxa"/>
            </w:tcMar>
            <w:vAlign w:val="center"/>
            <w:hideMark/>
          </w:tcPr>
          <w:p w14:paraId="1BA0F5CC"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GESTÃO PEDAGÓGICA</w:t>
            </w:r>
          </w:p>
        </w:tc>
      </w:tr>
      <w:tr w:rsidR="00C445DE" w:rsidRPr="00C445DE" w14:paraId="58B5D0AD" w14:textId="77777777" w:rsidTr="00AC3C87">
        <w:tc>
          <w:tcPr>
            <w:tcW w:w="5197" w:type="dxa"/>
            <w:shd w:val="clear" w:color="auto" w:fill="FFFFFF"/>
            <w:tcMar>
              <w:top w:w="225" w:type="dxa"/>
              <w:left w:w="0" w:type="dxa"/>
              <w:bottom w:w="225" w:type="dxa"/>
              <w:right w:w="0" w:type="dxa"/>
            </w:tcMar>
            <w:vAlign w:val="center"/>
            <w:hideMark/>
          </w:tcPr>
          <w:p w14:paraId="3C03A47F"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SPECK MOODLE</w:t>
            </w:r>
          </w:p>
        </w:tc>
        <w:tc>
          <w:tcPr>
            <w:tcW w:w="2921" w:type="dxa"/>
            <w:shd w:val="clear" w:color="auto" w:fill="FFFFFF"/>
            <w:tcMar>
              <w:top w:w="225" w:type="dxa"/>
              <w:left w:w="0" w:type="dxa"/>
              <w:bottom w:w="225" w:type="dxa"/>
              <w:right w:w="0" w:type="dxa"/>
            </w:tcMar>
            <w:vAlign w:val="center"/>
            <w:hideMark/>
          </w:tcPr>
          <w:p w14:paraId="72CA5F45"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GESTÃO PEDAGÓGICA</w:t>
            </w:r>
          </w:p>
        </w:tc>
      </w:tr>
      <w:tr w:rsidR="00C445DE" w:rsidRPr="00C445DE" w14:paraId="0F3DB6E3" w14:textId="77777777" w:rsidTr="00AC3C87">
        <w:tc>
          <w:tcPr>
            <w:tcW w:w="5197" w:type="dxa"/>
            <w:shd w:val="clear" w:color="auto" w:fill="FFFFFF"/>
            <w:tcMar>
              <w:top w:w="225" w:type="dxa"/>
              <w:left w:w="0" w:type="dxa"/>
              <w:bottom w:w="225" w:type="dxa"/>
              <w:right w:w="0" w:type="dxa"/>
            </w:tcMar>
            <w:vAlign w:val="center"/>
            <w:hideMark/>
          </w:tcPr>
          <w:p w14:paraId="52136B5E"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TASKIE DIGITAL CLASSROOM</w:t>
            </w:r>
          </w:p>
        </w:tc>
        <w:tc>
          <w:tcPr>
            <w:tcW w:w="2921" w:type="dxa"/>
            <w:shd w:val="clear" w:color="auto" w:fill="FFFFFF"/>
            <w:tcMar>
              <w:top w:w="225" w:type="dxa"/>
              <w:left w:w="0" w:type="dxa"/>
              <w:bottom w:w="225" w:type="dxa"/>
              <w:right w:w="0" w:type="dxa"/>
            </w:tcMar>
            <w:vAlign w:val="center"/>
            <w:hideMark/>
          </w:tcPr>
          <w:p w14:paraId="4E0ACBEA"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BIBLIOTECA VIRTUAL DE LIVROS</w:t>
            </w:r>
          </w:p>
        </w:tc>
      </w:tr>
      <w:tr w:rsidR="00C445DE" w:rsidRPr="00C445DE" w14:paraId="36CC981F" w14:textId="77777777" w:rsidTr="00AC3C87">
        <w:tc>
          <w:tcPr>
            <w:tcW w:w="5197" w:type="dxa"/>
            <w:shd w:val="clear" w:color="auto" w:fill="FFFFFF"/>
            <w:tcMar>
              <w:top w:w="225" w:type="dxa"/>
              <w:left w:w="0" w:type="dxa"/>
              <w:bottom w:w="225" w:type="dxa"/>
              <w:right w:w="0" w:type="dxa"/>
            </w:tcMar>
            <w:vAlign w:val="center"/>
            <w:hideMark/>
          </w:tcPr>
          <w:p w14:paraId="4D9DE500"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VIRTUAL VISION (LEITOR DE TELAS)</w:t>
            </w:r>
          </w:p>
        </w:tc>
        <w:tc>
          <w:tcPr>
            <w:tcW w:w="2921" w:type="dxa"/>
            <w:shd w:val="clear" w:color="auto" w:fill="FFFFFF"/>
            <w:tcMar>
              <w:top w:w="225" w:type="dxa"/>
              <w:left w:w="0" w:type="dxa"/>
              <w:bottom w:w="225" w:type="dxa"/>
              <w:right w:w="0" w:type="dxa"/>
            </w:tcMar>
            <w:vAlign w:val="center"/>
            <w:hideMark/>
          </w:tcPr>
          <w:p w14:paraId="3D67163B" w14:textId="77777777" w:rsidR="00EA6A7B" w:rsidRPr="00C445DE" w:rsidRDefault="00EA6A7B" w:rsidP="00C445DE">
            <w:pPr>
              <w:spacing w:after="300" w:line="360" w:lineRule="atLeast"/>
              <w:jc w:val="both"/>
              <w:rPr>
                <w:rFonts w:eastAsia="Times New Roman" w:cstheme="minorHAnsi"/>
                <w:sz w:val="24"/>
                <w:szCs w:val="24"/>
                <w:lang w:eastAsia="pt-BR"/>
              </w:rPr>
            </w:pPr>
            <w:r w:rsidRPr="00C445DE">
              <w:rPr>
                <w:rFonts w:eastAsia="Times New Roman" w:cstheme="minorHAnsi"/>
                <w:sz w:val="24"/>
                <w:szCs w:val="24"/>
                <w:lang w:eastAsia="pt-BR"/>
              </w:rPr>
              <w:t>FERRAMENTA DE APOIO À INCLUSÃO DE ESTUDANTES COM DEFICIÊNCIA</w:t>
            </w:r>
          </w:p>
        </w:tc>
      </w:tr>
    </w:tbl>
    <w:p w14:paraId="4095A33E" w14:textId="77777777" w:rsidR="00EA6A7B" w:rsidRPr="00C445DE" w:rsidRDefault="00EA6A7B" w:rsidP="00C445DE">
      <w:pPr>
        <w:shd w:val="clear" w:color="auto" w:fill="FFFFFF"/>
        <w:spacing w:after="450" w:line="240" w:lineRule="auto"/>
        <w:jc w:val="both"/>
        <w:rPr>
          <w:rFonts w:eastAsia="Times New Roman" w:cstheme="minorHAnsi"/>
          <w:sz w:val="24"/>
          <w:szCs w:val="24"/>
          <w:lang w:eastAsia="pt-BR"/>
        </w:rPr>
      </w:pPr>
    </w:p>
    <w:p w14:paraId="4FB389E3"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A chamada para participação no Guia de Recursos Educacionais Digitais do Estado de São Paulo continua aberta até julho de 2022, para as empresas de tecnologia digital que desejem apresentar suas propostas.</w:t>
      </w:r>
    </w:p>
    <w:p w14:paraId="35BDB24A"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As inscrições devem ser feitas somente pela plataforma Avaliatec (</w:t>
      </w:r>
      <w:hyperlink r:id="rId4" w:tgtFrame="_blank" w:tooltip="http://www.guiadetecnologia.educacao.sp.gov.br/)" w:history="1">
        <w:r w:rsidRPr="00C445DE">
          <w:rPr>
            <w:rStyle w:val="Hyperlink"/>
            <w:rFonts w:asciiTheme="minorHAnsi" w:hAnsiTheme="minorHAnsi" w:cstheme="minorHAnsi"/>
            <w:color w:val="auto"/>
          </w:rPr>
          <w:t>http://www.guiadetecnologia.educacao.sp.gov.br/)</w:t>
        </w:r>
      </w:hyperlink>
      <w:r w:rsidRPr="00C445DE">
        <w:rPr>
          <w:rFonts w:asciiTheme="minorHAnsi" w:hAnsiTheme="minorHAnsi" w:cstheme="minorHAnsi"/>
        </w:rPr>
        <w:t>, onde os usuários podem encontrar edital do programa (05/2021), com mais informações sobre requisitos de participação, critérios de avaliação e cronograma.</w:t>
      </w:r>
    </w:p>
    <w:p w14:paraId="496D9F24"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p>
    <w:p w14:paraId="0D7F1541"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As empresas interessadas em submeter suas tecnologias ao processo de avaliação pela SEDUC-SP devem atender aos requisitos de participação descritos no edital e apresentar suas propostas em quatro linhas:</w:t>
      </w:r>
    </w:p>
    <w:p w14:paraId="5F5F04AD"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 Ferramenta de apoio à gestão pedagógica.</w:t>
      </w:r>
    </w:p>
    <w:p w14:paraId="5B43452D"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 Plataforma de aprendizagem adaptativa.</w:t>
      </w:r>
    </w:p>
    <w:p w14:paraId="3EC1B181"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 Biblioteca virtual de livros.</w:t>
      </w:r>
    </w:p>
    <w:p w14:paraId="27C379C2"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 Biblioteca virtual de questões.</w:t>
      </w:r>
    </w:p>
    <w:p w14:paraId="1122BD6E"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 Ferramenta de apoio à inclusão de estudantes com deficiência.</w:t>
      </w:r>
    </w:p>
    <w:p w14:paraId="7CC9D00B"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           </w:t>
      </w:r>
    </w:p>
    <w:p w14:paraId="653F20D8" w14:textId="77777777" w:rsidR="00EA6A7B" w:rsidRPr="00C445DE" w:rsidRDefault="00EA6A7B" w:rsidP="00C445DE">
      <w:pPr>
        <w:pStyle w:val="NormalWeb"/>
        <w:shd w:val="clear" w:color="auto" w:fill="FFFFFF"/>
        <w:spacing w:before="0" w:beforeAutospacing="0" w:after="0" w:afterAutospacing="0"/>
        <w:jc w:val="both"/>
        <w:rPr>
          <w:rFonts w:asciiTheme="minorHAnsi" w:hAnsiTheme="minorHAnsi" w:cstheme="minorHAnsi"/>
        </w:rPr>
      </w:pPr>
      <w:r w:rsidRPr="00C445DE">
        <w:rPr>
          <w:rFonts w:asciiTheme="minorHAnsi" w:hAnsiTheme="minorHAnsi" w:cstheme="minorHAnsi"/>
        </w:rPr>
        <w:t>Para a aquisição dos recursos educacionais digitais as escolas poderão usar a verba do PDDE-SP, observando as orientações da SEDUC-SP.</w:t>
      </w:r>
    </w:p>
    <w:p w14:paraId="2BF481E6" w14:textId="77777777" w:rsidR="00EA6A7B" w:rsidRPr="00C445DE" w:rsidRDefault="00EA6A7B" w:rsidP="00C445DE">
      <w:pPr>
        <w:shd w:val="clear" w:color="auto" w:fill="FFFFFF"/>
        <w:spacing w:after="450" w:line="240" w:lineRule="auto"/>
        <w:jc w:val="both"/>
        <w:rPr>
          <w:rFonts w:eastAsia="Times New Roman" w:cstheme="minorHAnsi"/>
          <w:sz w:val="24"/>
          <w:szCs w:val="24"/>
          <w:lang w:eastAsia="pt-BR"/>
        </w:rPr>
      </w:pPr>
    </w:p>
    <w:p w14:paraId="3BA2E905" w14:textId="77777777" w:rsidR="00EA6A7B" w:rsidRPr="00C445DE" w:rsidRDefault="00EA6A7B" w:rsidP="00C445DE">
      <w:pPr>
        <w:jc w:val="both"/>
        <w:rPr>
          <w:rFonts w:cstheme="minorHAnsi"/>
          <w:sz w:val="24"/>
          <w:szCs w:val="24"/>
        </w:rPr>
      </w:pPr>
    </w:p>
    <w:sectPr w:rsidR="00EA6A7B" w:rsidRPr="00C445DE" w:rsidSect="00AC3C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7B"/>
    <w:rsid w:val="00271F8F"/>
    <w:rsid w:val="00363868"/>
    <w:rsid w:val="003B578D"/>
    <w:rsid w:val="004A1FF2"/>
    <w:rsid w:val="005048DE"/>
    <w:rsid w:val="0095121B"/>
    <w:rsid w:val="00AC3C87"/>
    <w:rsid w:val="00AE7FF1"/>
    <w:rsid w:val="00B61159"/>
    <w:rsid w:val="00C445DE"/>
    <w:rsid w:val="00CC0784"/>
    <w:rsid w:val="00EA6A7B"/>
    <w:rsid w:val="00FA50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6BE4"/>
  <w15:chartTrackingRefBased/>
  <w15:docId w15:val="{3E76FE1D-D884-4A90-AD5C-3C36FDD8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A6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A6A7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6A7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A6A7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EA6A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A6A7B"/>
    <w:rPr>
      <w:color w:val="0000FF"/>
      <w:u w:val="single"/>
    </w:rPr>
  </w:style>
  <w:style w:type="character" w:styleId="Forte">
    <w:name w:val="Strong"/>
    <w:basedOn w:val="Fontepargpadro"/>
    <w:uiPriority w:val="22"/>
    <w:qFormat/>
    <w:rsid w:val="00EA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81285">
      <w:bodyDiv w:val="1"/>
      <w:marLeft w:val="0"/>
      <w:marRight w:val="0"/>
      <w:marTop w:val="0"/>
      <w:marBottom w:val="0"/>
      <w:divBdr>
        <w:top w:val="none" w:sz="0" w:space="0" w:color="auto"/>
        <w:left w:val="none" w:sz="0" w:space="0" w:color="auto"/>
        <w:bottom w:val="none" w:sz="0" w:space="0" w:color="auto"/>
        <w:right w:val="none" w:sz="0" w:space="0" w:color="auto"/>
      </w:divBdr>
    </w:div>
    <w:div w:id="1123813323">
      <w:bodyDiv w:val="1"/>
      <w:marLeft w:val="0"/>
      <w:marRight w:val="0"/>
      <w:marTop w:val="0"/>
      <w:marBottom w:val="0"/>
      <w:divBdr>
        <w:top w:val="none" w:sz="0" w:space="0" w:color="auto"/>
        <w:left w:val="none" w:sz="0" w:space="0" w:color="auto"/>
        <w:bottom w:val="none" w:sz="0" w:space="0" w:color="auto"/>
        <w:right w:val="none" w:sz="0" w:space="0" w:color="auto"/>
      </w:divBdr>
    </w:div>
    <w:div w:id="1300453197">
      <w:bodyDiv w:val="1"/>
      <w:marLeft w:val="0"/>
      <w:marRight w:val="0"/>
      <w:marTop w:val="0"/>
      <w:marBottom w:val="0"/>
      <w:divBdr>
        <w:top w:val="none" w:sz="0" w:space="0" w:color="auto"/>
        <w:left w:val="none" w:sz="0" w:space="0" w:color="auto"/>
        <w:bottom w:val="none" w:sz="0" w:space="0" w:color="auto"/>
        <w:right w:val="none" w:sz="0" w:space="0" w:color="auto"/>
      </w:divBdr>
      <w:divsChild>
        <w:div w:id="587276464">
          <w:marLeft w:val="0"/>
          <w:marRight w:val="0"/>
          <w:marTop w:val="0"/>
          <w:marBottom w:val="0"/>
          <w:divBdr>
            <w:top w:val="none" w:sz="0" w:space="0" w:color="auto"/>
            <w:left w:val="none" w:sz="0" w:space="0" w:color="auto"/>
            <w:bottom w:val="none" w:sz="0" w:space="0" w:color="auto"/>
            <w:right w:val="none" w:sz="0" w:space="0" w:color="auto"/>
          </w:divBdr>
        </w:div>
        <w:div w:id="2077506929">
          <w:marLeft w:val="0"/>
          <w:marRight w:val="0"/>
          <w:marTop w:val="1050"/>
          <w:marBottom w:val="750"/>
          <w:divBdr>
            <w:top w:val="none" w:sz="0" w:space="0" w:color="auto"/>
            <w:left w:val="none" w:sz="0" w:space="0" w:color="auto"/>
            <w:bottom w:val="single" w:sz="6" w:space="31" w:color="414042"/>
            <w:right w:val="none" w:sz="0" w:space="0" w:color="auto"/>
          </w:divBdr>
          <w:divsChild>
            <w:div w:id="273443273">
              <w:marLeft w:val="0"/>
              <w:marRight w:val="0"/>
              <w:marTop w:val="0"/>
              <w:marBottom w:val="0"/>
              <w:divBdr>
                <w:top w:val="none" w:sz="0" w:space="0" w:color="auto"/>
                <w:left w:val="none" w:sz="0" w:space="0" w:color="auto"/>
                <w:bottom w:val="none" w:sz="0" w:space="0" w:color="auto"/>
                <w:right w:val="none" w:sz="0" w:space="0" w:color="auto"/>
              </w:divBdr>
            </w:div>
            <w:div w:id="1718314379">
              <w:marLeft w:val="0"/>
              <w:marRight w:val="0"/>
              <w:marTop w:val="0"/>
              <w:marBottom w:val="0"/>
              <w:divBdr>
                <w:top w:val="none" w:sz="0" w:space="0" w:color="auto"/>
                <w:left w:val="none" w:sz="0" w:space="0" w:color="auto"/>
                <w:bottom w:val="none" w:sz="0" w:space="0" w:color="auto"/>
                <w:right w:val="none" w:sz="0" w:space="0" w:color="auto"/>
              </w:divBdr>
            </w:div>
            <w:div w:id="670370686">
              <w:marLeft w:val="0"/>
              <w:marRight w:val="0"/>
              <w:marTop w:val="0"/>
              <w:marBottom w:val="0"/>
              <w:divBdr>
                <w:top w:val="none" w:sz="0" w:space="0" w:color="auto"/>
                <w:left w:val="none" w:sz="0" w:space="0" w:color="auto"/>
                <w:bottom w:val="none" w:sz="0" w:space="0" w:color="auto"/>
                <w:right w:val="none" w:sz="0" w:space="0" w:color="auto"/>
              </w:divBdr>
            </w:div>
          </w:divsChild>
        </w:div>
        <w:div w:id="728917298">
          <w:marLeft w:val="0"/>
          <w:marRight w:val="0"/>
          <w:marTop w:val="0"/>
          <w:marBottom w:val="0"/>
          <w:divBdr>
            <w:top w:val="none" w:sz="0" w:space="0" w:color="auto"/>
            <w:left w:val="none" w:sz="0" w:space="0" w:color="auto"/>
            <w:bottom w:val="none" w:sz="0" w:space="0" w:color="auto"/>
            <w:right w:val="none" w:sz="0" w:space="0" w:color="auto"/>
          </w:divBdr>
        </w:div>
      </w:divsChild>
    </w:div>
    <w:div w:id="2143229621">
      <w:bodyDiv w:val="1"/>
      <w:marLeft w:val="0"/>
      <w:marRight w:val="0"/>
      <w:marTop w:val="0"/>
      <w:marBottom w:val="0"/>
      <w:divBdr>
        <w:top w:val="none" w:sz="0" w:space="0" w:color="auto"/>
        <w:left w:val="none" w:sz="0" w:space="0" w:color="auto"/>
        <w:bottom w:val="none" w:sz="0" w:space="0" w:color="auto"/>
        <w:right w:val="none" w:sz="0" w:space="0" w:color="auto"/>
      </w:divBdr>
      <w:divsChild>
        <w:div w:id="12553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iadetecnologia.educacao.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706</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Sousa De Almeida</dc:creator>
  <cp:keywords/>
  <dc:description/>
  <cp:lastModifiedBy>Mônica Araújo Barbosa</cp:lastModifiedBy>
  <cp:revision>10</cp:revision>
  <dcterms:created xsi:type="dcterms:W3CDTF">2021-12-09T15:05:00Z</dcterms:created>
  <dcterms:modified xsi:type="dcterms:W3CDTF">2021-12-09T15:36:00Z</dcterms:modified>
</cp:coreProperties>
</file>